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ED" w:rsidRDefault="008C35ED" w:rsidP="008C35ED">
      <w:pPr>
        <w:overflowPunct w:val="0"/>
        <w:snapToGrid w:val="0"/>
        <w:spacing w:after="50" w:line="590" w:lineRule="exact"/>
        <w:jc w:val="center"/>
        <w:rPr>
          <w:rFonts w:eastAsia="黑体"/>
          <w:sz w:val="44"/>
          <w:szCs w:val="44"/>
        </w:rPr>
      </w:pPr>
      <w:r w:rsidRPr="008C35ED">
        <w:rPr>
          <w:rFonts w:eastAsia="黑体" w:hint="eastAsia"/>
          <w:sz w:val="44"/>
          <w:szCs w:val="44"/>
        </w:rPr>
        <w:t>党支部标准化规范化建设考核评分表（</w:t>
      </w:r>
      <w:r w:rsidRPr="008C35ED">
        <w:rPr>
          <w:rFonts w:eastAsia="黑体" w:hint="eastAsia"/>
          <w:sz w:val="44"/>
          <w:szCs w:val="44"/>
        </w:rPr>
        <w:t>A</w:t>
      </w:r>
      <w:r w:rsidRPr="008C35ED">
        <w:rPr>
          <w:rFonts w:eastAsia="黑体" w:hint="eastAsia"/>
          <w:sz w:val="44"/>
          <w:szCs w:val="44"/>
        </w:rPr>
        <w:t>表）</w:t>
      </w:r>
    </w:p>
    <w:p w:rsidR="006E4EC6" w:rsidRPr="007F5A04" w:rsidRDefault="006E4EC6" w:rsidP="008C35ED">
      <w:pPr>
        <w:overflowPunct w:val="0"/>
        <w:snapToGrid w:val="0"/>
        <w:spacing w:after="50" w:line="590" w:lineRule="exact"/>
        <w:rPr>
          <w:rFonts w:eastAsia="楷体"/>
          <w:sz w:val="32"/>
          <w:szCs w:val="32"/>
          <w:u w:val="single"/>
        </w:rPr>
      </w:pPr>
      <w:r w:rsidRPr="007F5A04">
        <w:rPr>
          <w:rFonts w:eastAsia="楷体"/>
          <w:sz w:val="32"/>
          <w:szCs w:val="32"/>
        </w:rPr>
        <w:t>党支部</w:t>
      </w:r>
      <w:r w:rsidR="008C35ED">
        <w:rPr>
          <w:rFonts w:eastAsia="楷体" w:hint="eastAsia"/>
          <w:sz w:val="32"/>
          <w:szCs w:val="32"/>
        </w:rPr>
        <w:t>名称</w:t>
      </w:r>
      <w:r w:rsidR="008C35ED">
        <w:rPr>
          <w:rFonts w:eastAsia="楷体"/>
          <w:sz w:val="32"/>
          <w:szCs w:val="32"/>
        </w:rPr>
        <w:t>：</w:t>
      </w:r>
      <w:r w:rsidR="002149F3">
        <w:rPr>
          <w:rFonts w:eastAsia="楷体" w:hint="eastAsia"/>
          <w:sz w:val="32"/>
          <w:szCs w:val="32"/>
        </w:rPr>
        <w:t xml:space="preserve"> </w:t>
      </w:r>
      <w:r w:rsidR="002149F3">
        <w:rPr>
          <w:rFonts w:eastAsia="楷体"/>
          <w:sz w:val="32"/>
          <w:szCs w:val="32"/>
        </w:rPr>
        <w:t xml:space="preserve"> </w:t>
      </w:r>
      <w:bookmarkStart w:id="0" w:name="_GoBack"/>
      <w:bookmarkEnd w:id="0"/>
      <w:r w:rsidR="00E67FB5">
        <w:rPr>
          <w:rFonts w:eastAsia="楷体" w:hint="eastAsia"/>
          <w:sz w:val="32"/>
          <w:szCs w:val="32"/>
        </w:rPr>
        <w:t xml:space="preserve">    </w:t>
      </w:r>
      <w:r w:rsidR="008C35ED">
        <w:rPr>
          <w:rFonts w:eastAsia="楷体" w:hint="eastAsia"/>
          <w:sz w:val="32"/>
          <w:szCs w:val="32"/>
        </w:rPr>
        <w:t xml:space="preserve">   </w:t>
      </w:r>
      <w:r w:rsidR="008C35ED">
        <w:rPr>
          <w:rFonts w:eastAsia="楷体"/>
          <w:sz w:val="32"/>
          <w:szCs w:val="32"/>
        </w:rPr>
        <w:t xml:space="preserve">                       </w:t>
      </w:r>
      <w:r w:rsidR="008C35ED">
        <w:rPr>
          <w:rFonts w:eastAsia="楷体" w:hint="eastAsia"/>
          <w:sz w:val="32"/>
          <w:szCs w:val="32"/>
        </w:rPr>
        <w:t xml:space="preserve">                </w:t>
      </w:r>
      <w:r w:rsidRPr="007F5A04">
        <w:rPr>
          <w:rFonts w:eastAsia="楷体"/>
          <w:sz w:val="32"/>
          <w:szCs w:val="32"/>
        </w:rPr>
        <w:t>总得分：</w:t>
      </w:r>
    </w:p>
    <w:tbl>
      <w:tblPr>
        <w:tblW w:w="15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1546"/>
        <w:gridCol w:w="10773"/>
        <w:gridCol w:w="851"/>
        <w:gridCol w:w="810"/>
      </w:tblGrid>
      <w:tr w:rsidR="006E4EC6" w:rsidRPr="007F5A04" w:rsidTr="00605D57">
        <w:trPr>
          <w:trHeight w:val="514"/>
          <w:jc w:val="center"/>
        </w:trPr>
        <w:tc>
          <w:tcPr>
            <w:tcW w:w="1467" w:type="dxa"/>
            <w:tcBorders>
              <w:top w:val="single" w:sz="4" w:space="0" w:color="auto"/>
              <w:left w:val="single" w:sz="4" w:space="0" w:color="auto"/>
              <w:bottom w:val="single" w:sz="4" w:space="0" w:color="auto"/>
              <w:right w:val="single" w:sz="4" w:space="0" w:color="auto"/>
            </w:tcBorders>
            <w:vAlign w:val="center"/>
          </w:tcPr>
          <w:p w:rsidR="006E4EC6" w:rsidRPr="007F5A04" w:rsidRDefault="006E4EC6" w:rsidP="00605D57">
            <w:pPr>
              <w:adjustRightInd w:val="0"/>
              <w:snapToGrid w:val="0"/>
              <w:jc w:val="center"/>
              <w:rPr>
                <w:rFonts w:eastAsia="黑体"/>
                <w:sz w:val="28"/>
                <w:szCs w:val="28"/>
              </w:rPr>
            </w:pPr>
            <w:r>
              <w:rPr>
                <w:rFonts w:eastAsia="黑体" w:hint="eastAsia"/>
                <w:sz w:val="28"/>
                <w:szCs w:val="28"/>
              </w:rPr>
              <w:t>项目分值</w:t>
            </w:r>
          </w:p>
        </w:tc>
        <w:tc>
          <w:tcPr>
            <w:tcW w:w="1546" w:type="dxa"/>
            <w:tcBorders>
              <w:top w:val="single" w:sz="4" w:space="0" w:color="auto"/>
              <w:left w:val="single" w:sz="4" w:space="0" w:color="auto"/>
              <w:bottom w:val="single" w:sz="4" w:space="0" w:color="auto"/>
              <w:right w:val="single" w:sz="4" w:space="0" w:color="auto"/>
            </w:tcBorders>
            <w:vAlign w:val="center"/>
          </w:tcPr>
          <w:p w:rsidR="006E4EC6" w:rsidRPr="007F5A04" w:rsidRDefault="006E4EC6" w:rsidP="00605D57">
            <w:pPr>
              <w:adjustRightInd w:val="0"/>
              <w:snapToGrid w:val="0"/>
              <w:jc w:val="center"/>
              <w:rPr>
                <w:rFonts w:eastAsia="黑体"/>
                <w:sz w:val="28"/>
                <w:szCs w:val="28"/>
              </w:rPr>
            </w:pPr>
            <w:r>
              <w:rPr>
                <w:rFonts w:eastAsia="黑体" w:hint="eastAsia"/>
                <w:sz w:val="28"/>
                <w:szCs w:val="28"/>
              </w:rPr>
              <w:t>要求</w:t>
            </w:r>
            <w:r>
              <w:rPr>
                <w:rFonts w:eastAsia="黑体" w:hint="eastAsia"/>
                <w:sz w:val="28"/>
                <w:szCs w:val="28"/>
              </w:rPr>
              <w:t>/</w:t>
            </w:r>
            <w:r>
              <w:rPr>
                <w:rFonts w:eastAsia="黑体" w:hint="eastAsia"/>
                <w:sz w:val="28"/>
                <w:szCs w:val="28"/>
              </w:rPr>
              <w:t>分值</w:t>
            </w:r>
          </w:p>
        </w:tc>
        <w:tc>
          <w:tcPr>
            <w:tcW w:w="10773" w:type="dxa"/>
            <w:tcBorders>
              <w:top w:val="single" w:sz="4" w:space="0" w:color="auto"/>
              <w:left w:val="single" w:sz="4" w:space="0" w:color="auto"/>
              <w:bottom w:val="single" w:sz="4" w:space="0" w:color="auto"/>
              <w:right w:val="single" w:sz="4" w:space="0" w:color="auto"/>
            </w:tcBorders>
            <w:vAlign w:val="center"/>
          </w:tcPr>
          <w:p w:rsidR="006E4EC6" w:rsidRPr="007F5A04" w:rsidRDefault="006E4EC6" w:rsidP="00605D57">
            <w:pPr>
              <w:adjustRightInd w:val="0"/>
              <w:snapToGrid w:val="0"/>
              <w:jc w:val="center"/>
              <w:rPr>
                <w:rFonts w:eastAsia="黑体"/>
                <w:sz w:val="28"/>
                <w:szCs w:val="28"/>
              </w:rPr>
            </w:pPr>
            <w:r>
              <w:rPr>
                <w:rFonts w:eastAsia="黑体" w:hint="eastAsia"/>
                <w:sz w:val="28"/>
                <w:szCs w:val="28"/>
              </w:rPr>
              <w:t>具体指标</w:t>
            </w:r>
          </w:p>
        </w:tc>
        <w:tc>
          <w:tcPr>
            <w:tcW w:w="1661" w:type="dxa"/>
            <w:gridSpan w:val="2"/>
            <w:tcBorders>
              <w:top w:val="single" w:sz="4" w:space="0" w:color="auto"/>
              <w:left w:val="single" w:sz="4" w:space="0" w:color="auto"/>
              <w:bottom w:val="single" w:sz="4" w:space="0" w:color="auto"/>
              <w:right w:val="single" w:sz="4" w:space="0" w:color="auto"/>
            </w:tcBorders>
          </w:tcPr>
          <w:p w:rsidR="006E4EC6" w:rsidRPr="007F5A04" w:rsidRDefault="006E4EC6" w:rsidP="00605D57">
            <w:pPr>
              <w:spacing w:line="400" w:lineRule="exact"/>
              <w:jc w:val="center"/>
              <w:rPr>
                <w:rFonts w:eastAsia="黑体"/>
                <w:sz w:val="28"/>
                <w:szCs w:val="28"/>
              </w:rPr>
            </w:pPr>
            <w:r w:rsidRPr="007F5A04">
              <w:rPr>
                <w:rFonts w:eastAsia="黑体"/>
                <w:sz w:val="28"/>
                <w:szCs w:val="28"/>
              </w:rPr>
              <w:t>得分</w:t>
            </w:r>
          </w:p>
        </w:tc>
      </w:tr>
      <w:tr w:rsidR="006E4EC6" w:rsidRPr="00A82CF2" w:rsidTr="00605D57">
        <w:trPr>
          <w:trHeight w:val="819"/>
          <w:jc w:val="center"/>
        </w:trPr>
        <w:tc>
          <w:tcPr>
            <w:tcW w:w="1467" w:type="dxa"/>
            <w:vMerge w:val="restart"/>
            <w:tcBorders>
              <w:left w:val="single" w:sz="4" w:space="0" w:color="auto"/>
              <w:right w:val="single" w:sz="4" w:space="0" w:color="auto"/>
            </w:tcBorders>
            <w:vAlign w:val="center"/>
          </w:tcPr>
          <w:p w:rsidR="006E4EC6" w:rsidRPr="00DB32FB" w:rsidRDefault="006E4EC6" w:rsidP="00605D57">
            <w:pPr>
              <w:adjustRightInd w:val="0"/>
              <w:snapToGrid w:val="0"/>
              <w:spacing w:line="250" w:lineRule="exact"/>
              <w:jc w:val="center"/>
              <w:rPr>
                <w:rFonts w:eastAsia="黑体"/>
                <w:szCs w:val="21"/>
              </w:rPr>
            </w:pPr>
            <w:r w:rsidRPr="00DB32FB">
              <w:rPr>
                <w:rFonts w:eastAsia="黑体" w:hint="eastAsia"/>
                <w:szCs w:val="21"/>
              </w:rPr>
              <w:t>（一）</w:t>
            </w:r>
          </w:p>
          <w:p w:rsidR="006E4EC6" w:rsidRPr="00DB32FB" w:rsidRDefault="006E4EC6" w:rsidP="00605D57">
            <w:pPr>
              <w:adjustRightInd w:val="0"/>
              <w:snapToGrid w:val="0"/>
              <w:spacing w:line="250" w:lineRule="exact"/>
              <w:jc w:val="center"/>
              <w:rPr>
                <w:rFonts w:eastAsia="黑体"/>
                <w:szCs w:val="21"/>
              </w:rPr>
            </w:pPr>
            <w:r w:rsidRPr="00DB32FB">
              <w:rPr>
                <w:rFonts w:eastAsia="黑体" w:hint="eastAsia"/>
                <w:szCs w:val="21"/>
              </w:rPr>
              <w:t>组织</w:t>
            </w:r>
          </w:p>
          <w:p w:rsidR="006E4EC6" w:rsidRPr="00DB32FB" w:rsidRDefault="006E4EC6" w:rsidP="00605D57">
            <w:pPr>
              <w:adjustRightInd w:val="0"/>
              <w:snapToGrid w:val="0"/>
              <w:spacing w:line="250" w:lineRule="exact"/>
              <w:jc w:val="center"/>
              <w:rPr>
                <w:rFonts w:eastAsia="黑体"/>
                <w:szCs w:val="21"/>
              </w:rPr>
            </w:pPr>
            <w:r w:rsidRPr="00DB32FB">
              <w:rPr>
                <w:rFonts w:eastAsia="黑体" w:hint="eastAsia"/>
                <w:szCs w:val="21"/>
              </w:rPr>
              <w:t>设置</w:t>
            </w:r>
          </w:p>
          <w:p w:rsidR="006E4EC6" w:rsidRPr="00DB32FB" w:rsidRDefault="006E4EC6" w:rsidP="00605D57">
            <w:pPr>
              <w:adjustRightInd w:val="0"/>
              <w:snapToGrid w:val="0"/>
              <w:spacing w:line="250" w:lineRule="exact"/>
              <w:jc w:val="center"/>
              <w:rPr>
                <w:rFonts w:eastAsia="黑体"/>
                <w:szCs w:val="21"/>
              </w:rPr>
            </w:pPr>
            <w:r w:rsidRPr="00DB32FB">
              <w:rPr>
                <w:rFonts w:eastAsia="黑体" w:hint="eastAsia"/>
                <w:szCs w:val="21"/>
              </w:rPr>
              <w:t>规范</w:t>
            </w:r>
          </w:p>
          <w:p w:rsidR="006E4EC6" w:rsidRPr="007F5A04" w:rsidRDefault="006E4EC6" w:rsidP="00605D57">
            <w:pPr>
              <w:adjustRightInd w:val="0"/>
              <w:snapToGrid w:val="0"/>
              <w:spacing w:line="250" w:lineRule="exact"/>
              <w:jc w:val="center"/>
              <w:rPr>
                <w:rFonts w:eastAsia="黑体"/>
                <w:szCs w:val="21"/>
              </w:rPr>
            </w:pPr>
            <w:r w:rsidRPr="00DB32FB">
              <w:rPr>
                <w:rFonts w:eastAsia="黑体" w:hint="eastAsia"/>
                <w:szCs w:val="21"/>
              </w:rPr>
              <w:t>（</w:t>
            </w:r>
            <w:r>
              <w:rPr>
                <w:rFonts w:eastAsia="黑体"/>
                <w:szCs w:val="21"/>
              </w:rPr>
              <w:t>15</w:t>
            </w:r>
            <w:r w:rsidRPr="00DB32FB">
              <w:rPr>
                <w:rFonts w:eastAsia="黑体" w:hint="eastAsia"/>
                <w:szCs w:val="21"/>
              </w:rPr>
              <w:t>分）</w:t>
            </w: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sidRPr="00A82CF2">
              <w:rPr>
                <w:rFonts w:ascii="楷体" w:eastAsia="楷体" w:hAnsi="楷体" w:hint="eastAsia"/>
                <w:szCs w:val="21"/>
              </w:rPr>
              <w:t>组织设置合理</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（2分）</w:t>
            </w: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1.党支部的设置。凡有正式党员3人以上的，原则上应单独成立党支部，党员人数一般不超过50人。正式党员不足3人的，按照地域相邻、业务相近、规模适当、便于管理的原则成立联合党支部。</w:t>
            </w:r>
          </w:p>
        </w:tc>
        <w:tc>
          <w:tcPr>
            <w:tcW w:w="851" w:type="dxa"/>
            <w:tcBorders>
              <w:top w:val="single" w:sz="4" w:space="0" w:color="auto"/>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val="restart"/>
            <w:tcBorders>
              <w:top w:val="single" w:sz="4" w:space="0" w:color="auto"/>
              <w:left w:val="single" w:sz="4" w:space="0" w:color="auto"/>
              <w:right w:val="single" w:sz="4" w:space="0" w:color="auto"/>
            </w:tcBorders>
            <w:vAlign w:val="center"/>
          </w:tcPr>
          <w:p w:rsidR="006E4EC6" w:rsidRPr="00C07F31" w:rsidRDefault="006E4EC6" w:rsidP="00605D57">
            <w:pPr>
              <w:spacing w:line="250" w:lineRule="exact"/>
              <w:rPr>
                <w:rFonts w:ascii="仿宋" w:eastAsia="仿宋" w:hAnsi="仿宋"/>
                <w:szCs w:val="21"/>
              </w:rPr>
            </w:pPr>
          </w:p>
        </w:tc>
      </w:tr>
      <w:tr w:rsidR="006E4EC6" w:rsidRPr="00A82CF2" w:rsidTr="00605D57">
        <w:trPr>
          <w:trHeight w:val="997"/>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sidRPr="00A82CF2">
              <w:rPr>
                <w:rFonts w:ascii="楷体" w:eastAsia="楷体" w:hAnsi="楷体" w:hint="eastAsia"/>
                <w:szCs w:val="21"/>
              </w:rPr>
              <w:t>设立程序规范</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（2分）</w:t>
            </w: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2.党支部的设立程序。一般由基层单位提出申请，经基层党委召开会议研究决定并批复，批复时间一般不超过1个月。审批同意后，召开党员大会选举产生党支部委员会或者不设委员会的党支部书记、副书记。为执行某项任务临时组建的机构，党员党组织关系不转接的，经上级党组织批准，可以成立临时党支部。</w:t>
            </w:r>
          </w:p>
        </w:tc>
        <w:tc>
          <w:tcPr>
            <w:tcW w:w="851" w:type="dxa"/>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1421"/>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vMerge w:val="restart"/>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sidRPr="00A82CF2">
              <w:rPr>
                <w:rFonts w:ascii="楷体" w:eastAsia="楷体" w:hAnsi="楷体" w:hint="eastAsia"/>
                <w:szCs w:val="21"/>
              </w:rPr>
              <w:t>班子选优配强</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w:t>
            </w:r>
            <w:r>
              <w:rPr>
                <w:rFonts w:ascii="楷体" w:eastAsia="楷体" w:hAnsi="楷体"/>
                <w:szCs w:val="21"/>
              </w:rPr>
              <w:t>4</w:t>
            </w:r>
            <w:r>
              <w:rPr>
                <w:rFonts w:ascii="楷体" w:eastAsia="楷体" w:hAnsi="楷体" w:hint="eastAsia"/>
                <w:szCs w:val="21"/>
              </w:rPr>
              <w:t>分）</w:t>
            </w: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3.党支部委员会组成。有正式党员7人以上的党支部，应当设立党支部委员会，由3至5人组成，一般不超过7人，设书记和组织委员、宣传委员、纪检委员等，必要时可以设1名副书记。党支部委员会由党员大会选举产生，党支部书记、副书记一般由党支部委员会会议选举产生。正式党员不足7人的，设1名书记，并指定专人负责纪检工作，必要时可以设1名副书记，书记、副书记由党员大会选举产生。选出的党支部委员报上级党组织备案，党支部书记、副书记报上级党组织批准。临时党支部书记、副书记和委员由批准其成立的党组织指定。</w:t>
            </w:r>
          </w:p>
        </w:tc>
        <w:tc>
          <w:tcPr>
            <w:tcW w:w="851" w:type="dxa"/>
            <w:vMerge w:val="restart"/>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987"/>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vMerge/>
            <w:tcBorders>
              <w:left w:val="single" w:sz="4" w:space="0" w:color="auto"/>
              <w:right w:val="single" w:sz="4" w:space="0" w:color="auto"/>
            </w:tcBorders>
            <w:vAlign w:val="center"/>
          </w:tcPr>
          <w:p w:rsidR="006E4EC6" w:rsidRPr="00A82CF2" w:rsidRDefault="006E4EC6" w:rsidP="00605D57">
            <w:pPr>
              <w:adjustRightInd w:val="0"/>
              <w:snapToGrid w:val="0"/>
              <w:spacing w:line="250" w:lineRule="exact"/>
              <w:jc w:val="center"/>
              <w:rPr>
                <w:rFonts w:ascii="楷体" w:eastAsia="楷体" w:hAnsi="楷体"/>
                <w:szCs w:val="21"/>
              </w:rPr>
            </w:pP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4.党支部书记选任。党支部书记一般由本单位党员主要负责人担任，主要负责人不是党员的，由本单位其他负责人担任。党支部书记一般应当具有1年以上党龄。根据工作需要，上级党组织可以选派党员干部担任专职党支部书记。</w:t>
            </w:r>
          </w:p>
        </w:tc>
        <w:tc>
          <w:tcPr>
            <w:tcW w:w="851" w:type="dxa"/>
            <w:vMerge/>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1115"/>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sidRPr="00A82CF2">
              <w:rPr>
                <w:rFonts w:ascii="楷体" w:eastAsia="楷体" w:hAnsi="楷体" w:hint="eastAsia"/>
                <w:szCs w:val="21"/>
              </w:rPr>
              <w:t>换届按期实施</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w:t>
            </w:r>
            <w:r>
              <w:rPr>
                <w:rFonts w:ascii="楷体" w:eastAsia="楷体" w:hAnsi="楷体"/>
                <w:szCs w:val="21"/>
              </w:rPr>
              <w:t>2</w:t>
            </w:r>
            <w:r>
              <w:rPr>
                <w:rFonts w:ascii="楷体" w:eastAsia="楷体" w:hAnsi="楷体" w:hint="eastAsia"/>
                <w:szCs w:val="21"/>
              </w:rPr>
              <w:t>分）</w:t>
            </w: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5.党支部委员会任期。党的支部委员会和不设支部委员会的支部书记、副书记，每届任期一般为3年，期满按时换届。党支部任期届满前，主动与机关党委沟通换届情况，一般提前1个月书面报送换届请示。对需要延期或者提前换届的，应报机关党委批准，延长或者提前期限一般不超过1年。党支部书记、副书记、委员出现空缺，应当及时进行补选。增补党支部委员须经过党支部党员大会选举产生，并报机关党委备案</w:t>
            </w:r>
          </w:p>
        </w:tc>
        <w:tc>
          <w:tcPr>
            <w:tcW w:w="851" w:type="dxa"/>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513"/>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Pr="00A82CF2" w:rsidRDefault="006E4EC6" w:rsidP="00605D57">
            <w:pPr>
              <w:adjustRightInd w:val="0"/>
              <w:snapToGrid w:val="0"/>
              <w:spacing w:line="250" w:lineRule="exact"/>
              <w:jc w:val="center"/>
              <w:rPr>
                <w:rFonts w:ascii="楷体" w:eastAsia="楷体" w:hAnsi="楷体"/>
                <w:szCs w:val="21"/>
              </w:rPr>
            </w:pPr>
            <w:r w:rsidRPr="00A82CF2">
              <w:rPr>
                <w:rFonts w:ascii="楷体" w:eastAsia="楷体" w:hAnsi="楷体" w:hint="eastAsia"/>
                <w:szCs w:val="21"/>
              </w:rPr>
              <w:t>委员履责到位</w:t>
            </w:r>
            <w:r>
              <w:rPr>
                <w:rFonts w:ascii="楷体" w:eastAsia="楷体" w:hAnsi="楷体"/>
                <w:szCs w:val="21"/>
              </w:rPr>
              <w:br/>
            </w:r>
            <w:r>
              <w:rPr>
                <w:rFonts w:ascii="楷体" w:eastAsia="楷体" w:hAnsi="楷体" w:hint="eastAsia"/>
                <w:szCs w:val="21"/>
              </w:rPr>
              <w:t>（</w:t>
            </w:r>
            <w:r>
              <w:rPr>
                <w:rFonts w:ascii="楷体" w:eastAsia="楷体" w:hAnsi="楷体"/>
                <w:szCs w:val="21"/>
              </w:rPr>
              <w:t>5</w:t>
            </w:r>
            <w:r>
              <w:rPr>
                <w:rFonts w:ascii="楷体" w:eastAsia="楷体" w:hAnsi="楷体" w:hint="eastAsia"/>
                <w:szCs w:val="21"/>
              </w:rPr>
              <w:t>分）</w:t>
            </w: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6.党支部委员履责。党支部书记主持党支部全面工作，督促党支部其他委员履行职责、发挥作用，抓好党支部委员会自身建设，向党支部委员会、党员大会和机关党委报告工作；每年应当向上级党组织和党支部党员大会述职，接受评议考核，考核结果作为评先评优、选拔使用的重要依据。党支部副书记协助党支部书记开展工作。党支部其他委员按照职责分工开展工作。党支部委员会成员应当自觉接受上级党组织和党员、群众监督，加强互相监督。</w:t>
            </w:r>
          </w:p>
        </w:tc>
        <w:tc>
          <w:tcPr>
            <w:tcW w:w="851" w:type="dxa"/>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1008"/>
          <w:jc w:val="center"/>
        </w:trPr>
        <w:tc>
          <w:tcPr>
            <w:tcW w:w="1467" w:type="dxa"/>
            <w:vMerge w:val="restart"/>
            <w:tcBorders>
              <w:left w:val="single" w:sz="4" w:space="0" w:color="auto"/>
              <w:right w:val="single" w:sz="4" w:space="0" w:color="auto"/>
            </w:tcBorders>
            <w:vAlign w:val="center"/>
          </w:tcPr>
          <w:p w:rsidR="006E4EC6" w:rsidRPr="00226A8E" w:rsidRDefault="006E4EC6" w:rsidP="00605D57">
            <w:pPr>
              <w:adjustRightInd w:val="0"/>
              <w:snapToGrid w:val="0"/>
              <w:spacing w:line="250" w:lineRule="exact"/>
              <w:jc w:val="center"/>
              <w:rPr>
                <w:rFonts w:eastAsia="黑体"/>
                <w:szCs w:val="21"/>
              </w:rPr>
            </w:pPr>
            <w:r w:rsidRPr="00226A8E">
              <w:rPr>
                <w:rFonts w:eastAsia="黑体" w:hint="eastAsia"/>
                <w:szCs w:val="21"/>
              </w:rPr>
              <w:lastRenderedPageBreak/>
              <w:t>（二）</w:t>
            </w:r>
          </w:p>
          <w:p w:rsidR="006E4EC6" w:rsidRPr="00226A8E" w:rsidRDefault="006E4EC6" w:rsidP="00605D57">
            <w:pPr>
              <w:adjustRightInd w:val="0"/>
              <w:snapToGrid w:val="0"/>
              <w:spacing w:line="250" w:lineRule="exact"/>
              <w:jc w:val="center"/>
              <w:rPr>
                <w:rFonts w:eastAsia="黑体"/>
                <w:szCs w:val="21"/>
              </w:rPr>
            </w:pPr>
            <w:r w:rsidRPr="00226A8E">
              <w:rPr>
                <w:rFonts w:eastAsia="黑体" w:hint="eastAsia"/>
                <w:szCs w:val="21"/>
              </w:rPr>
              <w:t>组织</w:t>
            </w:r>
          </w:p>
          <w:p w:rsidR="006E4EC6" w:rsidRPr="00226A8E" w:rsidRDefault="006E4EC6" w:rsidP="00605D57">
            <w:pPr>
              <w:adjustRightInd w:val="0"/>
              <w:snapToGrid w:val="0"/>
              <w:spacing w:line="250" w:lineRule="exact"/>
              <w:jc w:val="center"/>
              <w:rPr>
                <w:rFonts w:eastAsia="黑体"/>
                <w:szCs w:val="21"/>
              </w:rPr>
            </w:pPr>
            <w:r w:rsidRPr="00226A8E">
              <w:rPr>
                <w:rFonts w:eastAsia="黑体" w:hint="eastAsia"/>
                <w:szCs w:val="21"/>
              </w:rPr>
              <w:t>生活</w:t>
            </w:r>
          </w:p>
          <w:p w:rsidR="006E4EC6" w:rsidRPr="00226A8E" w:rsidRDefault="006E4EC6" w:rsidP="00605D57">
            <w:pPr>
              <w:adjustRightInd w:val="0"/>
              <w:snapToGrid w:val="0"/>
              <w:spacing w:line="250" w:lineRule="exact"/>
              <w:jc w:val="center"/>
              <w:rPr>
                <w:rFonts w:eastAsia="黑体"/>
                <w:szCs w:val="21"/>
              </w:rPr>
            </w:pPr>
            <w:r w:rsidRPr="00226A8E">
              <w:rPr>
                <w:rFonts w:eastAsia="黑体" w:hint="eastAsia"/>
                <w:szCs w:val="21"/>
              </w:rPr>
              <w:t>规范</w:t>
            </w:r>
          </w:p>
          <w:p w:rsidR="006E4EC6" w:rsidRPr="007F5A04" w:rsidRDefault="006E4EC6" w:rsidP="00605D57">
            <w:pPr>
              <w:adjustRightInd w:val="0"/>
              <w:snapToGrid w:val="0"/>
              <w:spacing w:line="250" w:lineRule="exact"/>
              <w:jc w:val="center"/>
              <w:rPr>
                <w:rFonts w:eastAsia="黑体"/>
                <w:szCs w:val="21"/>
              </w:rPr>
            </w:pPr>
            <w:r w:rsidRPr="00226A8E">
              <w:rPr>
                <w:rFonts w:eastAsia="黑体" w:hint="eastAsia"/>
                <w:szCs w:val="21"/>
              </w:rPr>
              <w:t>（</w:t>
            </w:r>
            <w:r>
              <w:rPr>
                <w:rFonts w:eastAsia="黑体"/>
                <w:szCs w:val="21"/>
              </w:rPr>
              <w:t>25</w:t>
            </w:r>
            <w:r w:rsidRPr="00226A8E">
              <w:rPr>
                <w:rFonts w:eastAsia="黑体" w:hint="eastAsia"/>
                <w:szCs w:val="21"/>
              </w:rPr>
              <w:t>分）</w:t>
            </w: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落实“三会一课”制度</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w:t>
            </w:r>
            <w:r>
              <w:rPr>
                <w:rFonts w:ascii="楷体" w:eastAsia="楷体" w:hAnsi="楷体"/>
                <w:szCs w:val="21"/>
              </w:rPr>
              <w:t>6</w:t>
            </w:r>
            <w:r>
              <w:rPr>
                <w:rFonts w:ascii="楷体" w:eastAsia="楷体" w:hAnsi="楷体" w:hint="eastAsia"/>
                <w:szCs w:val="21"/>
              </w:rPr>
              <w:t>分）</w:t>
            </w: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7.“三会一课”。突出政治学习和教育，突出党性锻炼，把学习贯彻习近平新时代中国特色社会主义思想作为首要政治任务，巩固深化“不忘初心、牢记使命”主题教育成果，推进“两学一做”学习教育常态化制度化。党支部党员大会一般每季度召开1次。党支部委员会会议一般每月召开1次。党支部应当定期组织党员上党课，一般每季度开展1次。党支部书记每年至少为所在支部党员讲1次党课。</w:t>
            </w:r>
          </w:p>
        </w:tc>
        <w:tc>
          <w:tcPr>
            <w:tcW w:w="851" w:type="dxa"/>
            <w:tcBorders>
              <w:top w:val="single" w:sz="4" w:space="0" w:color="auto"/>
              <w:left w:val="single" w:sz="4" w:space="0" w:color="auto"/>
              <w:right w:val="single" w:sz="4" w:space="0" w:color="auto"/>
            </w:tcBorders>
          </w:tcPr>
          <w:p w:rsidR="006E4EC6" w:rsidRPr="00A82CF2" w:rsidRDefault="006E4EC6" w:rsidP="00605D57">
            <w:pPr>
              <w:adjustRightInd w:val="0"/>
              <w:snapToGrid w:val="0"/>
              <w:spacing w:line="250" w:lineRule="exact"/>
              <w:jc w:val="center"/>
              <w:rPr>
                <w:rFonts w:ascii="楷体" w:eastAsia="楷体" w:hAnsi="楷体"/>
                <w:szCs w:val="21"/>
              </w:rPr>
            </w:pPr>
          </w:p>
        </w:tc>
        <w:tc>
          <w:tcPr>
            <w:tcW w:w="810" w:type="dxa"/>
            <w:vMerge w:val="restart"/>
            <w:tcBorders>
              <w:top w:val="single" w:sz="4" w:space="0" w:color="auto"/>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1008"/>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规范开展组织生活会</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w:t>
            </w:r>
            <w:r>
              <w:rPr>
                <w:rFonts w:ascii="楷体" w:eastAsia="楷体" w:hAnsi="楷体"/>
                <w:szCs w:val="21"/>
              </w:rPr>
              <w:t>5</w:t>
            </w:r>
            <w:r>
              <w:rPr>
                <w:rFonts w:ascii="楷体" w:eastAsia="楷体" w:hAnsi="楷体" w:hint="eastAsia"/>
                <w:szCs w:val="21"/>
              </w:rPr>
              <w:t>分）</w:t>
            </w: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8.组织生活会。第四季度或根据上级党组织统一部署，每年至少召开1次，也可以根据工作需要随时召开。组织生活会一般以党支部党员大会形式召开。会前应当明确主题，认真学习，谈心谈话，听取意见；会上查摆问题，开展批评和自我批评，明确整改方向；会后制定整改措施，逐一整改落实。党支部应当认真记录党员领导干部参加组织生活情况，每年底党支部要将党员领导干部参加支部组织生活的出勤情况向机关党委报告。</w:t>
            </w:r>
          </w:p>
        </w:tc>
        <w:tc>
          <w:tcPr>
            <w:tcW w:w="851" w:type="dxa"/>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1008"/>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开展民主评议党员</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w:t>
            </w:r>
            <w:r>
              <w:rPr>
                <w:rFonts w:ascii="楷体" w:eastAsia="楷体" w:hAnsi="楷体"/>
                <w:szCs w:val="21"/>
              </w:rPr>
              <w:t>4</w:t>
            </w:r>
            <w:r>
              <w:rPr>
                <w:rFonts w:ascii="楷体" w:eastAsia="楷体" w:hAnsi="楷体" w:hint="eastAsia"/>
                <w:szCs w:val="21"/>
              </w:rPr>
              <w:t>分）</w:t>
            </w: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9.民主评议党员。一般每年开展1次，可结合组织生活会一并进行。组织党员对照合格党员标准、对照入党誓词，联系个人实际进行党性分析。按照个人自评、党员互评、民主测评的程序进行评议，党支部委员会会议或者党员大会根据评议情况和党员日常表现情况，提出评定意见。评定为“优秀”的党员比例一般不超过三分之一。民主评议为优秀的党员，党支部应当以适当形式进行表扬或者表彰，对工作表现突出的党员，报请上级党组织予以表彰。民主评议为不合格的党员，党组织应当根据其表现和态度，按照有关规定作出处理。</w:t>
            </w:r>
          </w:p>
        </w:tc>
        <w:tc>
          <w:tcPr>
            <w:tcW w:w="851" w:type="dxa"/>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1008"/>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经常开展谈话谈心</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w:t>
            </w:r>
            <w:r>
              <w:rPr>
                <w:rFonts w:ascii="楷体" w:eastAsia="楷体" w:hAnsi="楷体"/>
                <w:szCs w:val="21"/>
              </w:rPr>
              <w:t>5</w:t>
            </w:r>
            <w:r>
              <w:rPr>
                <w:rFonts w:ascii="楷体" w:eastAsia="楷体" w:hAnsi="楷体" w:hint="eastAsia"/>
                <w:szCs w:val="21"/>
              </w:rPr>
              <w:t>分）</w:t>
            </w: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10.谈心谈话。党支部应当经常开展谈心谈话。党支部委员之间、党支部委员和党员之间、党员和党员之间，每年谈心谈话一般不少于1次。注意利用重要节点开展谈心谈话，做到岗位变动必谈、组织处置必谈、发生家庭变故或者身心健康存在突出问题必谈、发现苗头性问题或者有不良反映必谈，经常分析党员思想状况，及时做好心理疏导和思想政治工作，重要情况及时向党组织报告</w:t>
            </w:r>
          </w:p>
        </w:tc>
        <w:tc>
          <w:tcPr>
            <w:tcW w:w="851" w:type="dxa"/>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766"/>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高质量开展主题党日活动</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w:t>
            </w:r>
            <w:r>
              <w:rPr>
                <w:rFonts w:ascii="楷体" w:eastAsia="楷体" w:hAnsi="楷体"/>
                <w:szCs w:val="21"/>
              </w:rPr>
              <w:t>5</w:t>
            </w:r>
            <w:r>
              <w:rPr>
                <w:rFonts w:ascii="楷体" w:eastAsia="楷体" w:hAnsi="楷体" w:hint="eastAsia"/>
                <w:szCs w:val="21"/>
              </w:rPr>
              <w:t>分）</w:t>
            </w: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11.主题党日。党支部每月相对固定1天开展主题党日，可结合“三会一课”等制度进行，组织党员集中学习、过组织生活、进行民主议事和志愿服务等。开展前应当研究确定主题和内容，注重活动效果，开展后抓好组织落实。主题党日活动一般在省内进行。</w:t>
            </w:r>
          </w:p>
        </w:tc>
        <w:tc>
          <w:tcPr>
            <w:tcW w:w="851" w:type="dxa"/>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706"/>
          <w:jc w:val="center"/>
        </w:trPr>
        <w:tc>
          <w:tcPr>
            <w:tcW w:w="1467" w:type="dxa"/>
            <w:vMerge w:val="restart"/>
            <w:tcBorders>
              <w:left w:val="single" w:sz="4" w:space="0" w:color="auto"/>
              <w:right w:val="single" w:sz="4" w:space="0" w:color="auto"/>
            </w:tcBorders>
            <w:vAlign w:val="center"/>
          </w:tcPr>
          <w:p w:rsidR="006E4EC6" w:rsidRPr="00226A8E" w:rsidRDefault="006E4EC6" w:rsidP="00605D57">
            <w:pPr>
              <w:adjustRightInd w:val="0"/>
              <w:snapToGrid w:val="0"/>
              <w:spacing w:line="250" w:lineRule="exact"/>
              <w:jc w:val="center"/>
              <w:rPr>
                <w:rFonts w:eastAsia="黑体"/>
                <w:szCs w:val="21"/>
              </w:rPr>
            </w:pPr>
            <w:r w:rsidRPr="00226A8E">
              <w:rPr>
                <w:rFonts w:eastAsia="黑体" w:hint="eastAsia"/>
                <w:szCs w:val="21"/>
              </w:rPr>
              <w:t>（三）</w:t>
            </w:r>
          </w:p>
          <w:p w:rsidR="006E4EC6" w:rsidRPr="00226A8E" w:rsidRDefault="006E4EC6" w:rsidP="00605D57">
            <w:pPr>
              <w:adjustRightInd w:val="0"/>
              <w:snapToGrid w:val="0"/>
              <w:spacing w:line="250" w:lineRule="exact"/>
              <w:jc w:val="center"/>
              <w:rPr>
                <w:rFonts w:eastAsia="黑体"/>
                <w:szCs w:val="21"/>
              </w:rPr>
            </w:pPr>
            <w:r w:rsidRPr="00226A8E">
              <w:rPr>
                <w:rFonts w:eastAsia="黑体" w:hint="eastAsia"/>
                <w:szCs w:val="21"/>
              </w:rPr>
              <w:t>作用</w:t>
            </w:r>
          </w:p>
          <w:p w:rsidR="006E4EC6" w:rsidRPr="00226A8E" w:rsidRDefault="006E4EC6" w:rsidP="00605D57">
            <w:pPr>
              <w:adjustRightInd w:val="0"/>
              <w:snapToGrid w:val="0"/>
              <w:spacing w:line="250" w:lineRule="exact"/>
              <w:jc w:val="center"/>
              <w:rPr>
                <w:rFonts w:eastAsia="黑体"/>
                <w:szCs w:val="21"/>
              </w:rPr>
            </w:pPr>
            <w:r w:rsidRPr="00226A8E">
              <w:rPr>
                <w:rFonts w:eastAsia="黑体" w:hint="eastAsia"/>
                <w:szCs w:val="21"/>
              </w:rPr>
              <w:t>发挥</w:t>
            </w:r>
          </w:p>
          <w:p w:rsidR="006E4EC6" w:rsidRPr="00226A8E" w:rsidRDefault="006E4EC6" w:rsidP="00605D57">
            <w:pPr>
              <w:adjustRightInd w:val="0"/>
              <w:snapToGrid w:val="0"/>
              <w:spacing w:line="250" w:lineRule="exact"/>
              <w:jc w:val="center"/>
              <w:rPr>
                <w:rFonts w:eastAsia="黑体"/>
                <w:szCs w:val="21"/>
              </w:rPr>
            </w:pPr>
            <w:r w:rsidRPr="00226A8E">
              <w:rPr>
                <w:rFonts w:eastAsia="黑体" w:hint="eastAsia"/>
                <w:szCs w:val="21"/>
              </w:rPr>
              <w:t>规范</w:t>
            </w:r>
          </w:p>
          <w:p w:rsidR="006E4EC6" w:rsidRPr="007F5A04" w:rsidRDefault="006E4EC6" w:rsidP="00605D57">
            <w:pPr>
              <w:adjustRightInd w:val="0"/>
              <w:snapToGrid w:val="0"/>
              <w:spacing w:line="250" w:lineRule="exact"/>
              <w:jc w:val="center"/>
              <w:rPr>
                <w:rFonts w:eastAsia="黑体"/>
                <w:szCs w:val="21"/>
              </w:rPr>
            </w:pPr>
            <w:r w:rsidRPr="00226A8E">
              <w:rPr>
                <w:rFonts w:eastAsia="黑体" w:hint="eastAsia"/>
                <w:szCs w:val="21"/>
              </w:rPr>
              <w:t>（</w:t>
            </w:r>
            <w:r>
              <w:rPr>
                <w:rFonts w:eastAsia="黑体"/>
                <w:szCs w:val="21"/>
              </w:rPr>
              <w:t>25</w:t>
            </w:r>
            <w:r w:rsidRPr="00226A8E">
              <w:rPr>
                <w:rFonts w:eastAsia="黑体" w:hint="eastAsia"/>
                <w:szCs w:val="21"/>
              </w:rPr>
              <w:t>分）</w:t>
            </w: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sidRPr="00A82CF2">
              <w:rPr>
                <w:rFonts w:ascii="楷体" w:eastAsia="楷体" w:hAnsi="楷体" w:hint="eastAsia"/>
                <w:szCs w:val="21"/>
              </w:rPr>
              <w:t>突出政治功能</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w:t>
            </w:r>
            <w:r>
              <w:rPr>
                <w:rFonts w:ascii="楷体" w:eastAsia="楷体" w:hAnsi="楷体"/>
                <w:szCs w:val="21"/>
              </w:rPr>
              <w:t>8</w:t>
            </w:r>
            <w:r>
              <w:rPr>
                <w:rFonts w:ascii="楷体" w:eastAsia="楷体" w:hAnsi="楷体" w:hint="eastAsia"/>
                <w:szCs w:val="21"/>
              </w:rPr>
              <w:t>分）</w:t>
            </w: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12.突出政治功能。把党的政治建设摆在首位，引导党员加强理论学习和党性锻炼，严守党的政治纪律和政治规矩，提高政治觉悟和政治能力，带头增强“四个意识”，坚定“四个自信”，做到“两个维护”，当好“三个表率”。</w:t>
            </w:r>
          </w:p>
        </w:tc>
        <w:tc>
          <w:tcPr>
            <w:tcW w:w="851" w:type="dxa"/>
            <w:tcBorders>
              <w:top w:val="single" w:sz="4" w:space="0" w:color="auto"/>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val="restart"/>
            <w:tcBorders>
              <w:top w:val="single" w:sz="4" w:space="0" w:color="auto"/>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1008"/>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sidRPr="00A82CF2">
              <w:rPr>
                <w:rFonts w:ascii="楷体" w:eastAsia="楷体" w:hAnsi="楷体" w:hint="eastAsia"/>
                <w:szCs w:val="21"/>
              </w:rPr>
              <w:t>促进事业发展</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w:t>
            </w:r>
            <w:r>
              <w:rPr>
                <w:rFonts w:ascii="楷体" w:eastAsia="楷体" w:hAnsi="楷体"/>
                <w:szCs w:val="21"/>
              </w:rPr>
              <w:t>6</w:t>
            </w:r>
            <w:r>
              <w:rPr>
                <w:rFonts w:ascii="楷体" w:eastAsia="楷体" w:hAnsi="楷体" w:hint="eastAsia"/>
                <w:szCs w:val="21"/>
              </w:rPr>
              <w:t>分）</w:t>
            </w: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13.促进事业发展。坚持围绕中心、服务大局开展工作，把马克思主义的世界观方法论全面落实到思想理论建设、哲学社会科学研究、期刊编辑各方面，统筹用好学术研究、理论阐释、决策咨询“三支笔”，标志性成果不断涌现。</w:t>
            </w:r>
          </w:p>
        </w:tc>
        <w:tc>
          <w:tcPr>
            <w:tcW w:w="851" w:type="dxa"/>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494"/>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sidRPr="00A82CF2">
              <w:rPr>
                <w:rFonts w:ascii="楷体" w:eastAsia="楷体" w:hAnsi="楷体" w:hint="eastAsia"/>
                <w:szCs w:val="21"/>
              </w:rPr>
              <w:t>做好意识形态工作</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w:t>
            </w:r>
            <w:r>
              <w:rPr>
                <w:rFonts w:ascii="楷体" w:eastAsia="楷体" w:hAnsi="楷体"/>
                <w:szCs w:val="21"/>
              </w:rPr>
              <w:t>6</w:t>
            </w:r>
            <w:r>
              <w:rPr>
                <w:rFonts w:ascii="楷体" w:eastAsia="楷体" w:hAnsi="楷体" w:hint="eastAsia"/>
                <w:szCs w:val="21"/>
              </w:rPr>
              <w:t>分）</w:t>
            </w: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1</w:t>
            </w:r>
            <w:r w:rsidRPr="00A82CF2">
              <w:rPr>
                <w:rFonts w:ascii="仿宋" w:eastAsia="仿宋" w:hAnsi="仿宋"/>
                <w:szCs w:val="21"/>
              </w:rPr>
              <w:t>4.</w:t>
            </w:r>
            <w:r>
              <w:rPr>
                <w:rFonts w:ascii="仿宋" w:eastAsia="仿宋" w:hAnsi="仿宋" w:hint="eastAsia"/>
                <w:szCs w:val="21"/>
              </w:rPr>
              <w:t>做好意识形态工作。</w:t>
            </w:r>
            <w:r w:rsidRPr="00A82CF2">
              <w:rPr>
                <w:rFonts w:ascii="仿宋" w:eastAsia="仿宋" w:hAnsi="仿宋" w:hint="eastAsia"/>
                <w:szCs w:val="21"/>
              </w:rPr>
              <w:t>各党支部每年对本部门党员及业务工作领域的意识形态风险排查和分析研判不少于2次，并形成书面汇报材料报机关党委。及时跟进学习上级党组织布置的意识形态相关学习内容，定期专题学习意识形态相关会议精神、政策规定。强化意识形态阵地管理，按要求参加期刊意识形态专题会议以及主编、编辑意识形态培训班。关注党员和群众思想状况，加强重点人员教育引导,思想政治工作有预见性、针对性和实效性。</w:t>
            </w:r>
          </w:p>
        </w:tc>
        <w:tc>
          <w:tcPr>
            <w:tcW w:w="851" w:type="dxa"/>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494"/>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sidRPr="00A82CF2">
              <w:rPr>
                <w:rFonts w:ascii="楷体" w:eastAsia="楷体" w:hAnsi="楷体" w:hint="eastAsia"/>
                <w:szCs w:val="21"/>
              </w:rPr>
              <w:t>联系服务群众</w:t>
            </w:r>
          </w:p>
          <w:p w:rsidR="006E4EC6" w:rsidRPr="0039324D"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w:t>
            </w:r>
            <w:r>
              <w:rPr>
                <w:rFonts w:ascii="楷体" w:eastAsia="楷体" w:hAnsi="楷体"/>
                <w:szCs w:val="21"/>
              </w:rPr>
              <w:t>5</w:t>
            </w:r>
            <w:r>
              <w:rPr>
                <w:rFonts w:ascii="楷体" w:eastAsia="楷体" w:hAnsi="楷体" w:hint="eastAsia"/>
                <w:szCs w:val="21"/>
              </w:rPr>
              <w:t>分）</w:t>
            </w: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15.联系服务群众。积极主动配合机关党委做好统战、工会、青工委的工作，组织党员、群众参与活动。认真落实党的群众路线，履行好组织、宣传、凝聚、服务群众职责，关心群众，及时反映他们的意见和要求，帮助解决实际困难，及时化解矛盾，党群关系密切。</w:t>
            </w:r>
          </w:p>
        </w:tc>
        <w:tc>
          <w:tcPr>
            <w:tcW w:w="851" w:type="dxa"/>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788"/>
          <w:jc w:val="center"/>
        </w:trPr>
        <w:tc>
          <w:tcPr>
            <w:tcW w:w="1467" w:type="dxa"/>
            <w:vMerge w:val="restart"/>
            <w:tcBorders>
              <w:left w:val="single" w:sz="4" w:space="0" w:color="auto"/>
              <w:right w:val="single" w:sz="4" w:space="0" w:color="auto"/>
            </w:tcBorders>
            <w:vAlign w:val="center"/>
          </w:tcPr>
          <w:p w:rsidR="006E4EC6" w:rsidRPr="00FD1E09" w:rsidRDefault="006E4EC6" w:rsidP="00605D57">
            <w:pPr>
              <w:adjustRightInd w:val="0"/>
              <w:snapToGrid w:val="0"/>
              <w:spacing w:line="250" w:lineRule="exact"/>
              <w:jc w:val="center"/>
              <w:rPr>
                <w:rFonts w:eastAsia="黑体"/>
                <w:szCs w:val="21"/>
              </w:rPr>
            </w:pPr>
            <w:r w:rsidRPr="00FD1E09">
              <w:rPr>
                <w:rFonts w:eastAsia="黑体" w:hint="eastAsia"/>
                <w:szCs w:val="21"/>
              </w:rPr>
              <w:lastRenderedPageBreak/>
              <w:t>（四）</w:t>
            </w:r>
          </w:p>
          <w:p w:rsidR="006E4EC6" w:rsidRPr="00FD1E09" w:rsidRDefault="006E4EC6" w:rsidP="00605D57">
            <w:pPr>
              <w:adjustRightInd w:val="0"/>
              <w:snapToGrid w:val="0"/>
              <w:spacing w:line="250" w:lineRule="exact"/>
              <w:jc w:val="center"/>
              <w:rPr>
                <w:rFonts w:eastAsia="黑体"/>
                <w:szCs w:val="21"/>
              </w:rPr>
            </w:pPr>
            <w:r w:rsidRPr="00FD1E09">
              <w:rPr>
                <w:rFonts w:eastAsia="黑体" w:hint="eastAsia"/>
                <w:szCs w:val="21"/>
              </w:rPr>
              <w:t>队伍</w:t>
            </w:r>
          </w:p>
          <w:p w:rsidR="006E4EC6" w:rsidRPr="00FD1E09" w:rsidRDefault="006E4EC6" w:rsidP="00605D57">
            <w:pPr>
              <w:adjustRightInd w:val="0"/>
              <w:snapToGrid w:val="0"/>
              <w:spacing w:line="250" w:lineRule="exact"/>
              <w:jc w:val="center"/>
              <w:rPr>
                <w:rFonts w:eastAsia="黑体"/>
                <w:szCs w:val="21"/>
              </w:rPr>
            </w:pPr>
            <w:r w:rsidRPr="00FD1E09">
              <w:rPr>
                <w:rFonts w:eastAsia="黑体" w:hint="eastAsia"/>
                <w:szCs w:val="21"/>
              </w:rPr>
              <w:t>建设</w:t>
            </w:r>
          </w:p>
          <w:p w:rsidR="006E4EC6" w:rsidRPr="00FD1E09" w:rsidRDefault="006E4EC6" w:rsidP="00605D57">
            <w:pPr>
              <w:adjustRightInd w:val="0"/>
              <w:snapToGrid w:val="0"/>
              <w:spacing w:line="250" w:lineRule="exact"/>
              <w:jc w:val="center"/>
              <w:rPr>
                <w:rFonts w:eastAsia="黑体"/>
                <w:szCs w:val="21"/>
              </w:rPr>
            </w:pPr>
            <w:r w:rsidRPr="00FD1E09">
              <w:rPr>
                <w:rFonts w:eastAsia="黑体" w:hint="eastAsia"/>
                <w:szCs w:val="21"/>
              </w:rPr>
              <w:t>规范</w:t>
            </w:r>
          </w:p>
          <w:p w:rsidR="006E4EC6" w:rsidRPr="007F5A04" w:rsidRDefault="006E4EC6" w:rsidP="00605D57">
            <w:pPr>
              <w:adjustRightInd w:val="0"/>
              <w:snapToGrid w:val="0"/>
              <w:spacing w:line="250" w:lineRule="exact"/>
              <w:jc w:val="center"/>
              <w:rPr>
                <w:rFonts w:eastAsia="黑体"/>
                <w:szCs w:val="21"/>
              </w:rPr>
            </w:pPr>
            <w:r w:rsidRPr="00FD1E09">
              <w:rPr>
                <w:rFonts w:eastAsia="黑体" w:hint="eastAsia"/>
                <w:szCs w:val="21"/>
              </w:rPr>
              <w:t>（</w:t>
            </w:r>
            <w:r>
              <w:rPr>
                <w:rFonts w:eastAsia="黑体"/>
                <w:szCs w:val="21"/>
              </w:rPr>
              <w:t>25</w:t>
            </w:r>
            <w:r w:rsidRPr="00FD1E09">
              <w:rPr>
                <w:rFonts w:eastAsia="黑体" w:hint="eastAsia"/>
                <w:szCs w:val="21"/>
              </w:rPr>
              <w:t>分）</w:t>
            </w: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kern w:val="0"/>
                <w:szCs w:val="21"/>
              </w:rPr>
            </w:pPr>
            <w:r w:rsidRPr="00A82CF2">
              <w:rPr>
                <w:rFonts w:ascii="楷体" w:eastAsia="楷体" w:hAnsi="楷体" w:hint="eastAsia"/>
                <w:kern w:val="0"/>
                <w:szCs w:val="21"/>
              </w:rPr>
              <w:t>发展党员规范</w:t>
            </w:r>
          </w:p>
          <w:p w:rsidR="006E4EC6" w:rsidRPr="0027237D" w:rsidRDefault="006E4EC6" w:rsidP="00605D57">
            <w:pPr>
              <w:adjustRightInd w:val="0"/>
              <w:snapToGrid w:val="0"/>
              <w:spacing w:line="250" w:lineRule="exact"/>
              <w:jc w:val="center"/>
              <w:rPr>
                <w:rFonts w:ascii="楷体" w:eastAsia="楷体" w:hAnsi="楷体"/>
                <w:kern w:val="0"/>
                <w:szCs w:val="21"/>
              </w:rPr>
            </w:pPr>
            <w:r>
              <w:rPr>
                <w:rFonts w:ascii="楷体" w:eastAsia="楷体" w:hAnsi="楷体" w:hint="eastAsia"/>
                <w:kern w:val="0"/>
                <w:szCs w:val="21"/>
              </w:rPr>
              <w:t>（2分）</w:t>
            </w:r>
          </w:p>
        </w:tc>
        <w:tc>
          <w:tcPr>
            <w:tcW w:w="10773" w:type="dxa"/>
            <w:tcBorders>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16.发展党员规范。重视入党积极分子的培养教育，坚持把政治标准摆在首位，按照控制总量、优化结构、提高质量、发挥作用的总要求，严格发展程序，严肃工作纪律</w:t>
            </w:r>
            <w:r w:rsidRPr="00A82CF2">
              <w:rPr>
                <w:rFonts w:ascii="仿宋" w:eastAsia="仿宋" w:hAnsi="仿宋"/>
                <w:szCs w:val="21"/>
              </w:rPr>
              <w:t>。</w:t>
            </w:r>
          </w:p>
        </w:tc>
        <w:tc>
          <w:tcPr>
            <w:tcW w:w="851" w:type="dxa"/>
            <w:tcBorders>
              <w:left w:val="single" w:sz="4" w:space="0" w:color="auto"/>
              <w:right w:val="single" w:sz="4" w:space="0" w:color="auto"/>
            </w:tcBorders>
          </w:tcPr>
          <w:p w:rsidR="006E4EC6" w:rsidRPr="00A82CF2" w:rsidRDefault="006E4EC6" w:rsidP="00605D57">
            <w:pPr>
              <w:autoSpaceDE w:val="0"/>
              <w:autoSpaceDN w:val="0"/>
              <w:spacing w:line="250" w:lineRule="exact"/>
              <w:rPr>
                <w:rFonts w:ascii="仿宋" w:eastAsia="仿宋" w:hAnsi="仿宋"/>
                <w:szCs w:val="21"/>
              </w:rPr>
            </w:pPr>
          </w:p>
        </w:tc>
        <w:tc>
          <w:tcPr>
            <w:tcW w:w="810" w:type="dxa"/>
            <w:vMerge w:val="restart"/>
            <w:tcBorders>
              <w:left w:val="single" w:sz="4" w:space="0" w:color="auto"/>
              <w:right w:val="single" w:sz="4" w:space="0" w:color="auto"/>
            </w:tcBorders>
            <w:vAlign w:val="center"/>
          </w:tcPr>
          <w:p w:rsidR="006E4EC6" w:rsidRPr="00A82CF2" w:rsidRDefault="006E4EC6" w:rsidP="00605D57">
            <w:pPr>
              <w:autoSpaceDE w:val="0"/>
              <w:autoSpaceDN w:val="0"/>
              <w:spacing w:line="250" w:lineRule="exact"/>
              <w:rPr>
                <w:rFonts w:ascii="仿宋" w:eastAsia="仿宋" w:hAnsi="仿宋"/>
                <w:szCs w:val="21"/>
              </w:rPr>
            </w:pPr>
          </w:p>
        </w:tc>
      </w:tr>
      <w:tr w:rsidR="006E4EC6" w:rsidRPr="00A82CF2" w:rsidTr="00605D57">
        <w:trPr>
          <w:trHeight w:val="533"/>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sidRPr="00A82CF2">
              <w:rPr>
                <w:rFonts w:ascii="楷体" w:eastAsia="楷体" w:hAnsi="楷体" w:hint="eastAsia"/>
                <w:szCs w:val="21"/>
              </w:rPr>
              <w:t>履行监督职责</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w:t>
            </w:r>
            <w:r>
              <w:rPr>
                <w:rFonts w:ascii="楷体" w:eastAsia="楷体" w:hAnsi="楷体"/>
                <w:szCs w:val="21"/>
              </w:rPr>
              <w:t>4</w:t>
            </w:r>
            <w:r>
              <w:rPr>
                <w:rFonts w:ascii="楷体" w:eastAsia="楷体" w:hAnsi="楷体" w:hint="eastAsia"/>
                <w:szCs w:val="21"/>
              </w:rPr>
              <w:t>分）</w:t>
            </w:r>
          </w:p>
        </w:tc>
        <w:tc>
          <w:tcPr>
            <w:tcW w:w="10773" w:type="dxa"/>
            <w:tcBorders>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17.履行监督职责。加强对党员、干部日常监督，平时多过问、多提醒，及时发现和纠正苗头性、倾向性问题。了解并掌握党员以及领导干部的思想、作风、工作、廉政风险防控情况，及时向上级党组织反映。配合组织人事部门做好干部考察、考核和民主评议工作，对干部选拔任用和奖惩提出意见。依规稳妥有序处置不合格党员。</w:t>
            </w:r>
          </w:p>
        </w:tc>
        <w:tc>
          <w:tcPr>
            <w:tcW w:w="851" w:type="dxa"/>
            <w:tcBorders>
              <w:left w:val="single" w:sz="4" w:space="0" w:color="auto"/>
              <w:right w:val="single" w:sz="4" w:space="0" w:color="auto"/>
            </w:tcBorders>
          </w:tcPr>
          <w:p w:rsidR="006E4EC6" w:rsidRPr="00A82CF2" w:rsidRDefault="006E4EC6" w:rsidP="00605D57">
            <w:pPr>
              <w:autoSpaceDE w:val="0"/>
              <w:autoSpaceDN w:val="0"/>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autoSpaceDE w:val="0"/>
              <w:autoSpaceDN w:val="0"/>
              <w:spacing w:line="250" w:lineRule="exact"/>
              <w:rPr>
                <w:rFonts w:ascii="仿宋" w:eastAsia="仿宋" w:hAnsi="仿宋"/>
                <w:szCs w:val="21"/>
              </w:rPr>
            </w:pPr>
          </w:p>
        </w:tc>
      </w:tr>
      <w:tr w:rsidR="006E4EC6" w:rsidRPr="00A82CF2" w:rsidTr="00605D57">
        <w:trPr>
          <w:trHeight w:val="247"/>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sidRPr="00A82CF2">
              <w:rPr>
                <w:rFonts w:ascii="楷体" w:eastAsia="楷体" w:hAnsi="楷体" w:hint="eastAsia"/>
                <w:szCs w:val="21"/>
              </w:rPr>
              <w:t>教育培训经常</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w:t>
            </w:r>
            <w:r>
              <w:rPr>
                <w:rFonts w:ascii="楷体" w:eastAsia="楷体" w:hAnsi="楷体"/>
                <w:szCs w:val="21"/>
              </w:rPr>
              <w:t>5</w:t>
            </w:r>
            <w:r>
              <w:rPr>
                <w:rFonts w:ascii="楷体" w:eastAsia="楷体" w:hAnsi="楷体" w:hint="eastAsia"/>
                <w:szCs w:val="21"/>
              </w:rPr>
              <w:t>分）</w:t>
            </w:r>
          </w:p>
        </w:tc>
        <w:tc>
          <w:tcPr>
            <w:tcW w:w="10773" w:type="dxa"/>
            <w:tcBorders>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18.教育培训经常。以坚定理想信念、增强党性修养、改进工作作风、提升素质能力为重点，通过“三会一课”、集中培训等多种形式加强党员日常教育。按照《关于进一步加强党支部政治理论学习的暂行规定》，每周集中开展党支部政治理论学习，做到“四个必有”。新任党支部书记须在任职6个月内接受集中培训。党支部书记每年应当至少参加1次集中轮训。建立党支部委员履职培训制度。</w:t>
            </w:r>
          </w:p>
        </w:tc>
        <w:tc>
          <w:tcPr>
            <w:tcW w:w="851" w:type="dxa"/>
            <w:tcBorders>
              <w:left w:val="single" w:sz="4" w:space="0" w:color="auto"/>
              <w:right w:val="single" w:sz="4" w:space="0" w:color="auto"/>
            </w:tcBorders>
          </w:tcPr>
          <w:p w:rsidR="006E4EC6" w:rsidRPr="00A82CF2" w:rsidRDefault="006E4EC6" w:rsidP="00605D57">
            <w:pPr>
              <w:autoSpaceDE w:val="0"/>
              <w:autoSpaceDN w:val="0"/>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autoSpaceDE w:val="0"/>
              <w:autoSpaceDN w:val="0"/>
              <w:spacing w:line="250" w:lineRule="exact"/>
              <w:rPr>
                <w:rFonts w:ascii="仿宋" w:eastAsia="仿宋" w:hAnsi="仿宋"/>
                <w:szCs w:val="21"/>
              </w:rPr>
            </w:pPr>
          </w:p>
        </w:tc>
      </w:tr>
      <w:tr w:rsidR="006E4EC6" w:rsidRPr="00A82CF2" w:rsidTr="00605D57">
        <w:trPr>
          <w:trHeight w:val="826"/>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sidRPr="0027237D">
              <w:rPr>
                <w:rFonts w:ascii="楷体" w:eastAsia="楷体" w:hAnsi="楷体" w:hint="eastAsia"/>
                <w:szCs w:val="21"/>
              </w:rPr>
              <w:t>规范党费收缴</w:t>
            </w:r>
          </w:p>
          <w:p w:rsidR="006E4EC6" w:rsidRPr="0027237D"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（2分）</w:t>
            </w:r>
          </w:p>
        </w:tc>
        <w:tc>
          <w:tcPr>
            <w:tcW w:w="10773" w:type="dxa"/>
            <w:tcBorders>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19.规范党费收缴。党支部每年初核定党员当年月交纳党费数额，年内一般不变动。每年应当向党员公布1次党费收缴、使用情况。党员主动按月足额交纳党费。</w:t>
            </w:r>
          </w:p>
        </w:tc>
        <w:tc>
          <w:tcPr>
            <w:tcW w:w="851" w:type="dxa"/>
            <w:tcBorders>
              <w:left w:val="single" w:sz="4" w:space="0" w:color="auto"/>
              <w:right w:val="single" w:sz="4" w:space="0" w:color="auto"/>
            </w:tcBorders>
          </w:tcPr>
          <w:p w:rsidR="006E4EC6" w:rsidRPr="00A82CF2" w:rsidRDefault="006E4EC6" w:rsidP="00605D57">
            <w:pPr>
              <w:autoSpaceDE w:val="0"/>
              <w:autoSpaceDN w:val="0"/>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autoSpaceDE w:val="0"/>
              <w:autoSpaceDN w:val="0"/>
              <w:spacing w:line="250" w:lineRule="exact"/>
              <w:rPr>
                <w:rFonts w:ascii="仿宋" w:eastAsia="仿宋" w:hAnsi="仿宋"/>
                <w:szCs w:val="21"/>
              </w:rPr>
            </w:pPr>
          </w:p>
        </w:tc>
      </w:tr>
      <w:tr w:rsidR="006E4EC6" w:rsidRPr="00A82CF2" w:rsidTr="00605D57">
        <w:trPr>
          <w:trHeight w:val="696"/>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sidRPr="0027237D">
              <w:rPr>
                <w:rFonts w:ascii="楷体" w:eastAsia="楷体" w:hAnsi="楷体" w:hint="eastAsia"/>
                <w:szCs w:val="21"/>
              </w:rPr>
              <w:t>激励关怀帮扶</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（2分）</w:t>
            </w:r>
          </w:p>
        </w:tc>
        <w:tc>
          <w:tcPr>
            <w:tcW w:w="10773" w:type="dxa"/>
            <w:tcBorders>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20.激励关怀帮扶。通过谈心谈话、走访慰问、结对帮扶等，积极开展党内帮扶工作，着力从政治上激励、工作上支持、待遇上保障、心理上关怀关爱党员</w:t>
            </w:r>
            <w:r>
              <w:rPr>
                <w:rFonts w:ascii="仿宋" w:eastAsia="仿宋" w:hAnsi="仿宋" w:hint="eastAsia"/>
                <w:szCs w:val="21"/>
              </w:rPr>
              <w:t>。</w:t>
            </w:r>
          </w:p>
        </w:tc>
        <w:tc>
          <w:tcPr>
            <w:tcW w:w="851" w:type="dxa"/>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706"/>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sidRPr="0027237D">
              <w:rPr>
                <w:rFonts w:ascii="楷体" w:eastAsia="楷体" w:hAnsi="楷体" w:hint="eastAsia"/>
                <w:szCs w:val="21"/>
              </w:rPr>
              <w:t>推进创先争优</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w:t>
            </w:r>
            <w:r>
              <w:rPr>
                <w:rFonts w:ascii="楷体" w:eastAsia="楷体" w:hAnsi="楷体"/>
                <w:szCs w:val="21"/>
              </w:rPr>
              <w:t>5</w:t>
            </w:r>
            <w:r>
              <w:rPr>
                <w:rFonts w:ascii="楷体" w:eastAsia="楷体" w:hAnsi="楷体" w:hint="eastAsia"/>
                <w:szCs w:val="21"/>
              </w:rPr>
              <w:t>分）</w:t>
            </w:r>
          </w:p>
        </w:tc>
        <w:tc>
          <w:tcPr>
            <w:tcW w:w="10773" w:type="dxa"/>
            <w:tcBorders>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21.推进创先争优。积极开展争创“服务高质量发展先锋行动队”、创建党员先锋岗、争当服务群众标兵等活动，教育引导党员带头贯彻落实党中央、省委决策部署、做好本职工作、完成急难险重任务，充分发挥党员先锋模范作用。</w:t>
            </w:r>
          </w:p>
        </w:tc>
        <w:tc>
          <w:tcPr>
            <w:tcW w:w="851" w:type="dxa"/>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829"/>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djustRightInd w:val="0"/>
              <w:snapToGrid w:val="0"/>
              <w:spacing w:line="250" w:lineRule="exact"/>
              <w:jc w:val="center"/>
              <w:rPr>
                <w:rFonts w:ascii="楷体" w:eastAsia="楷体" w:hAnsi="楷体"/>
                <w:szCs w:val="21"/>
              </w:rPr>
            </w:pPr>
            <w:r w:rsidRPr="0027237D">
              <w:rPr>
                <w:rFonts w:ascii="楷体" w:eastAsia="楷体" w:hAnsi="楷体" w:hint="eastAsia"/>
                <w:szCs w:val="21"/>
              </w:rPr>
              <w:t>推动工作创新</w:t>
            </w:r>
          </w:p>
          <w:p w:rsidR="006E4EC6" w:rsidRPr="00A82CF2" w:rsidRDefault="006E4EC6" w:rsidP="00605D57">
            <w:pPr>
              <w:adjustRightInd w:val="0"/>
              <w:snapToGrid w:val="0"/>
              <w:spacing w:line="250" w:lineRule="exact"/>
              <w:jc w:val="center"/>
              <w:rPr>
                <w:rFonts w:ascii="楷体" w:eastAsia="楷体" w:hAnsi="楷体"/>
                <w:szCs w:val="21"/>
              </w:rPr>
            </w:pPr>
            <w:r>
              <w:rPr>
                <w:rFonts w:ascii="楷体" w:eastAsia="楷体" w:hAnsi="楷体" w:hint="eastAsia"/>
                <w:szCs w:val="21"/>
              </w:rPr>
              <w:t>（</w:t>
            </w:r>
            <w:r>
              <w:rPr>
                <w:rFonts w:ascii="楷体" w:eastAsia="楷体" w:hAnsi="楷体"/>
                <w:szCs w:val="21"/>
              </w:rPr>
              <w:t>5</w:t>
            </w:r>
            <w:r>
              <w:rPr>
                <w:rFonts w:ascii="楷体" w:eastAsia="楷体" w:hAnsi="楷体" w:hint="eastAsia"/>
                <w:szCs w:val="21"/>
              </w:rPr>
              <w:t>分）</w:t>
            </w:r>
          </w:p>
        </w:tc>
        <w:tc>
          <w:tcPr>
            <w:tcW w:w="10773" w:type="dxa"/>
            <w:tcBorders>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22.推动工作创新。积极推动党的组织设置和活动方式创新，打造“一支部一特色”党建品牌，提炼支部工作法，深化“互联网+党建”，用好学习强国、江苏机关党建云等平台，注重调动党员积极性，增强党支部活力。</w:t>
            </w:r>
          </w:p>
        </w:tc>
        <w:tc>
          <w:tcPr>
            <w:tcW w:w="851" w:type="dxa"/>
            <w:tcBorders>
              <w:left w:val="single" w:sz="4" w:space="0" w:color="auto"/>
              <w:right w:val="single" w:sz="4" w:space="0" w:color="auto"/>
            </w:tcBorders>
          </w:tcPr>
          <w:p w:rsidR="006E4EC6" w:rsidRPr="00A82CF2" w:rsidRDefault="006E4EC6" w:rsidP="00605D57">
            <w:pPr>
              <w:autoSpaceDE w:val="0"/>
              <w:autoSpaceDN w:val="0"/>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autoSpaceDE w:val="0"/>
              <w:autoSpaceDN w:val="0"/>
              <w:spacing w:line="250" w:lineRule="exact"/>
              <w:rPr>
                <w:rFonts w:ascii="仿宋" w:eastAsia="仿宋" w:hAnsi="仿宋"/>
                <w:szCs w:val="21"/>
              </w:rPr>
            </w:pPr>
          </w:p>
        </w:tc>
      </w:tr>
      <w:tr w:rsidR="006E4EC6" w:rsidRPr="00A82CF2" w:rsidTr="00605D57">
        <w:trPr>
          <w:trHeight w:val="700"/>
          <w:jc w:val="center"/>
        </w:trPr>
        <w:tc>
          <w:tcPr>
            <w:tcW w:w="1467" w:type="dxa"/>
            <w:vMerge w:val="restart"/>
            <w:tcBorders>
              <w:left w:val="single" w:sz="4" w:space="0" w:color="auto"/>
              <w:right w:val="single" w:sz="4" w:space="0" w:color="auto"/>
            </w:tcBorders>
            <w:vAlign w:val="center"/>
          </w:tcPr>
          <w:p w:rsidR="006E4EC6" w:rsidRPr="00FD1E09" w:rsidRDefault="006E4EC6" w:rsidP="00605D57">
            <w:pPr>
              <w:adjustRightInd w:val="0"/>
              <w:snapToGrid w:val="0"/>
              <w:spacing w:line="250" w:lineRule="exact"/>
              <w:jc w:val="center"/>
              <w:rPr>
                <w:rFonts w:eastAsia="黑体"/>
                <w:szCs w:val="21"/>
              </w:rPr>
            </w:pPr>
            <w:r w:rsidRPr="00FD1E09">
              <w:rPr>
                <w:rFonts w:eastAsia="黑体" w:hint="eastAsia"/>
                <w:szCs w:val="21"/>
              </w:rPr>
              <w:t>（五）</w:t>
            </w:r>
          </w:p>
          <w:p w:rsidR="006E4EC6" w:rsidRPr="00FD1E09" w:rsidRDefault="006E4EC6" w:rsidP="00605D57">
            <w:pPr>
              <w:adjustRightInd w:val="0"/>
              <w:snapToGrid w:val="0"/>
              <w:spacing w:line="250" w:lineRule="exact"/>
              <w:jc w:val="center"/>
              <w:rPr>
                <w:rFonts w:eastAsia="黑体"/>
                <w:szCs w:val="21"/>
              </w:rPr>
            </w:pPr>
            <w:r w:rsidRPr="00FD1E09">
              <w:rPr>
                <w:rFonts w:eastAsia="黑体" w:hint="eastAsia"/>
                <w:szCs w:val="21"/>
              </w:rPr>
              <w:t>制度</w:t>
            </w:r>
          </w:p>
          <w:p w:rsidR="006E4EC6" w:rsidRPr="00FD1E09" w:rsidRDefault="006E4EC6" w:rsidP="00605D57">
            <w:pPr>
              <w:adjustRightInd w:val="0"/>
              <w:snapToGrid w:val="0"/>
              <w:spacing w:line="250" w:lineRule="exact"/>
              <w:jc w:val="center"/>
              <w:rPr>
                <w:rFonts w:eastAsia="黑体"/>
                <w:szCs w:val="21"/>
              </w:rPr>
            </w:pPr>
            <w:r w:rsidRPr="00FD1E09">
              <w:rPr>
                <w:rFonts w:eastAsia="黑体" w:hint="eastAsia"/>
                <w:szCs w:val="21"/>
              </w:rPr>
              <w:t>保障</w:t>
            </w:r>
          </w:p>
          <w:p w:rsidR="006E4EC6" w:rsidRPr="00FD1E09" w:rsidRDefault="006E4EC6" w:rsidP="00605D57">
            <w:pPr>
              <w:adjustRightInd w:val="0"/>
              <w:snapToGrid w:val="0"/>
              <w:spacing w:line="250" w:lineRule="exact"/>
              <w:jc w:val="center"/>
              <w:rPr>
                <w:rFonts w:eastAsia="黑体"/>
                <w:szCs w:val="21"/>
              </w:rPr>
            </w:pPr>
            <w:r w:rsidRPr="00FD1E09">
              <w:rPr>
                <w:rFonts w:eastAsia="黑体" w:hint="eastAsia"/>
                <w:szCs w:val="21"/>
              </w:rPr>
              <w:t>规范</w:t>
            </w:r>
          </w:p>
          <w:p w:rsidR="006E4EC6" w:rsidRPr="007F5A04" w:rsidRDefault="006E4EC6" w:rsidP="00605D57">
            <w:pPr>
              <w:adjustRightInd w:val="0"/>
              <w:snapToGrid w:val="0"/>
              <w:spacing w:line="250" w:lineRule="exact"/>
              <w:jc w:val="center"/>
              <w:rPr>
                <w:rFonts w:eastAsia="黑体"/>
                <w:szCs w:val="21"/>
              </w:rPr>
            </w:pPr>
            <w:r w:rsidRPr="00FD1E09">
              <w:rPr>
                <w:rFonts w:eastAsia="黑体" w:hint="eastAsia"/>
                <w:szCs w:val="21"/>
              </w:rPr>
              <w:t>（</w:t>
            </w:r>
            <w:r w:rsidRPr="00FD1E09">
              <w:rPr>
                <w:rFonts w:eastAsia="黑体" w:hint="eastAsia"/>
                <w:szCs w:val="21"/>
              </w:rPr>
              <w:t>10</w:t>
            </w:r>
            <w:r w:rsidRPr="00FD1E09">
              <w:rPr>
                <w:rFonts w:eastAsia="黑体" w:hint="eastAsia"/>
                <w:szCs w:val="21"/>
              </w:rPr>
              <w:t>分）</w:t>
            </w:r>
          </w:p>
        </w:tc>
        <w:tc>
          <w:tcPr>
            <w:tcW w:w="1546"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jc w:val="center"/>
              <w:rPr>
                <w:rFonts w:ascii="楷体" w:eastAsia="楷体" w:hAnsi="楷体"/>
                <w:kern w:val="0"/>
                <w:szCs w:val="21"/>
              </w:rPr>
            </w:pPr>
            <w:r>
              <w:rPr>
                <w:rFonts w:ascii="楷体" w:eastAsia="楷体" w:hAnsi="楷体" w:hint="eastAsia"/>
                <w:kern w:val="0"/>
                <w:szCs w:val="21"/>
              </w:rPr>
              <w:t>加强请示报告</w:t>
            </w:r>
            <w:r>
              <w:rPr>
                <w:rFonts w:ascii="楷体" w:eastAsia="楷体" w:hAnsi="楷体"/>
                <w:kern w:val="0"/>
                <w:szCs w:val="21"/>
              </w:rPr>
              <w:br/>
            </w:r>
            <w:r>
              <w:rPr>
                <w:rFonts w:ascii="楷体" w:eastAsia="楷体" w:hAnsi="楷体" w:hint="eastAsia"/>
                <w:kern w:val="0"/>
                <w:szCs w:val="21"/>
              </w:rPr>
              <w:t>（</w:t>
            </w:r>
            <w:r>
              <w:rPr>
                <w:rFonts w:ascii="楷体" w:eastAsia="楷体" w:hAnsi="楷体"/>
                <w:kern w:val="0"/>
                <w:szCs w:val="21"/>
              </w:rPr>
              <w:t>3</w:t>
            </w:r>
            <w:r>
              <w:rPr>
                <w:rFonts w:ascii="楷体" w:eastAsia="楷体" w:hAnsi="楷体" w:hint="eastAsia"/>
                <w:kern w:val="0"/>
                <w:szCs w:val="21"/>
              </w:rPr>
              <w:t>分）</w:t>
            </w:r>
          </w:p>
        </w:tc>
        <w:tc>
          <w:tcPr>
            <w:tcW w:w="10773" w:type="dxa"/>
            <w:tcBorders>
              <w:top w:val="single" w:sz="4" w:space="0" w:color="auto"/>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23.加强请示报告。党支部每年至少向上级党组织进行1次全面工作汇报，重要问题应当及时请示汇报。党员一般应当向所在党组织请示报告重大事项。</w:t>
            </w:r>
          </w:p>
        </w:tc>
        <w:tc>
          <w:tcPr>
            <w:tcW w:w="851" w:type="dxa"/>
            <w:tcBorders>
              <w:top w:val="single" w:sz="4" w:space="0" w:color="auto"/>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val="restart"/>
            <w:tcBorders>
              <w:top w:val="single" w:sz="4" w:space="0" w:color="auto"/>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696"/>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jc w:val="center"/>
              <w:rPr>
                <w:rFonts w:ascii="楷体" w:eastAsia="楷体" w:hAnsi="楷体"/>
                <w:kern w:val="0"/>
                <w:szCs w:val="21"/>
              </w:rPr>
            </w:pPr>
            <w:r>
              <w:rPr>
                <w:rFonts w:ascii="楷体" w:eastAsia="楷体" w:hAnsi="楷体" w:hint="eastAsia"/>
                <w:kern w:val="0"/>
                <w:szCs w:val="21"/>
              </w:rPr>
              <w:t>推进民主议事</w:t>
            </w:r>
            <w:r>
              <w:rPr>
                <w:rFonts w:ascii="楷体" w:eastAsia="楷体" w:hAnsi="楷体"/>
                <w:kern w:val="0"/>
                <w:szCs w:val="21"/>
              </w:rPr>
              <w:br/>
            </w:r>
            <w:r>
              <w:rPr>
                <w:rFonts w:ascii="楷体" w:eastAsia="楷体" w:hAnsi="楷体" w:hint="eastAsia"/>
                <w:kern w:val="0"/>
                <w:szCs w:val="21"/>
              </w:rPr>
              <w:t>（</w:t>
            </w:r>
            <w:r>
              <w:rPr>
                <w:rFonts w:ascii="楷体" w:eastAsia="楷体" w:hAnsi="楷体"/>
                <w:kern w:val="0"/>
                <w:szCs w:val="21"/>
              </w:rPr>
              <w:t>3</w:t>
            </w:r>
            <w:r>
              <w:rPr>
                <w:rFonts w:ascii="楷体" w:eastAsia="楷体" w:hAnsi="楷体" w:hint="eastAsia"/>
                <w:kern w:val="0"/>
                <w:szCs w:val="21"/>
              </w:rPr>
              <w:t>分）</w:t>
            </w:r>
          </w:p>
        </w:tc>
        <w:tc>
          <w:tcPr>
            <w:tcW w:w="10773" w:type="dxa"/>
            <w:tcBorders>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24.推进民主议事。认真执行民主集中制，议事决策程序规范。畅通党员参与讨论党内事务的途径，尊重党员主体地位，保障党员民主权利。党务公开工作规范有序。</w:t>
            </w:r>
          </w:p>
        </w:tc>
        <w:tc>
          <w:tcPr>
            <w:tcW w:w="851" w:type="dxa"/>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A82CF2" w:rsidTr="00605D57">
        <w:trPr>
          <w:trHeight w:val="777"/>
          <w:jc w:val="center"/>
        </w:trPr>
        <w:tc>
          <w:tcPr>
            <w:tcW w:w="1467" w:type="dxa"/>
            <w:vMerge/>
            <w:tcBorders>
              <w:left w:val="single" w:sz="4" w:space="0" w:color="auto"/>
              <w:right w:val="single" w:sz="4" w:space="0" w:color="auto"/>
            </w:tcBorders>
            <w:vAlign w:val="center"/>
          </w:tcPr>
          <w:p w:rsidR="006E4EC6" w:rsidRPr="007F5A04" w:rsidRDefault="006E4EC6" w:rsidP="00605D57">
            <w:pPr>
              <w:adjustRightInd w:val="0"/>
              <w:snapToGrid w:val="0"/>
              <w:spacing w:line="250" w:lineRule="exact"/>
              <w:rPr>
                <w:rFonts w:eastAsia="黑体"/>
                <w:szCs w:val="21"/>
              </w:rPr>
            </w:pPr>
          </w:p>
        </w:tc>
        <w:tc>
          <w:tcPr>
            <w:tcW w:w="1546" w:type="dxa"/>
            <w:tcBorders>
              <w:left w:val="single" w:sz="4" w:space="0" w:color="auto"/>
              <w:right w:val="single" w:sz="4" w:space="0" w:color="auto"/>
            </w:tcBorders>
            <w:vAlign w:val="center"/>
          </w:tcPr>
          <w:p w:rsidR="006E4EC6" w:rsidRDefault="006E4EC6" w:rsidP="00605D57">
            <w:pPr>
              <w:autoSpaceDE w:val="0"/>
              <w:autoSpaceDN w:val="0"/>
              <w:adjustRightInd w:val="0"/>
              <w:snapToGrid w:val="0"/>
              <w:spacing w:line="250" w:lineRule="exact"/>
              <w:jc w:val="center"/>
              <w:rPr>
                <w:rFonts w:ascii="楷体" w:eastAsia="楷体" w:hAnsi="楷体"/>
                <w:kern w:val="0"/>
                <w:szCs w:val="21"/>
              </w:rPr>
            </w:pPr>
            <w:r w:rsidRPr="00A82CF2">
              <w:rPr>
                <w:rFonts w:ascii="楷体" w:eastAsia="楷体" w:hAnsi="楷体" w:hint="eastAsia"/>
                <w:kern w:val="0"/>
                <w:szCs w:val="21"/>
              </w:rPr>
              <w:t>强化基础保障</w:t>
            </w:r>
          </w:p>
          <w:p w:rsidR="006E4EC6" w:rsidRPr="00A82CF2" w:rsidRDefault="006E4EC6" w:rsidP="00605D57">
            <w:pPr>
              <w:autoSpaceDE w:val="0"/>
              <w:autoSpaceDN w:val="0"/>
              <w:adjustRightInd w:val="0"/>
              <w:snapToGrid w:val="0"/>
              <w:spacing w:line="250" w:lineRule="exact"/>
              <w:jc w:val="center"/>
              <w:rPr>
                <w:rFonts w:ascii="楷体" w:eastAsia="楷体" w:hAnsi="楷体"/>
                <w:kern w:val="0"/>
                <w:szCs w:val="21"/>
              </w:rPr>
            </w:pPr>
            <w:r>
              <w:rPr>
                <w:rFonts w:ascii="楷体" w:eastAsia="楷体" w:hAnsi="楷体" w:hint="eastAsia"/>
                <w:kern w:val="0"/>
                <w:szCs w:val="21"/>
              </w:rPr>
              <w:t>（</w:t>
            </w:r>
            <w:r>
              <w:rPr>
                <w:rFonts w:ascii="楷体" w:eastAsia="楷体" w:hAnsi="楷体"/>
                <w:kern w:val="0"/>
                <w:szCs w:val="21"/>
              </w:rPr>
              <w:t>4</w:t>
            </w:r>
            <w:r>
              <w:rPr>
                <w:rFonts w:ascii="楷体" w:eastAsia="楷体" w:hAnsi="楷体" w:hint="eastAsia"/>
                <w:kern w:val="0"/>
                <w:szCs w:val="21"/>
              </w:rPr>
              <w:t>分）</w:t>
            </w:r>
          </w:p>
        </w:tc>
        <w:tc>
          <w:tcPr>
            <w:tcW w:w="10773" w:type="dxa"/>
            <w:tcBorders>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Pr>
                <w:rFonts w:ascii="仿宋" w:eastAsia="仿宋" w:hAnsi="仿宋" w:hint="eastAsia"/>
                <w:szCs w:val="21"/>
              </w:rPr>
              <w:t>2</w:t>
            </w:r>
            <w:r>
              <w:rPr>
                <w:rFonts w:ascii="仿宋" w:eastAsia="仿宋" w:hAnsi="仿宋"/>
                <w:szCs w:val="21"/>
              </w:rPr>
              <w:t>5.</w:t>
            </w:r>
            <w:r w:rsidRPr="00A82CF2">
              <w:rPr>
                <w:rFonts w:ascii="仿宋" w:eastAsia="仿宋" w:hAnsi="仿宋" w:hint="eastAsia"/>
                <w:szCs w:val="21"/>
              </w:rPr>
              <w:t>党支部工作应当做到年初有计划、年中有检查、年底有总结，建立党支部基础党务台账。支部开展党建活动，应按照院《关于进一步规范党费收缴、管理及使用暂行规定》要求，使用支部党费。</w:t>
            </w:r>
          </w:p>
        </w:tc>
        <w:tc>
          <w:tcPr>
            <w:tcW w:w="851" w:type="dxa"/>
            <w:tcBorders>
              <w:left w:val="single" w:sz="4" w:space="0" w:color="auto"/>
              <w:right w:val="single" w:sz="4" w:space="0" w:color="auto"/>
            </w:tcBorders>
          </w:tcPr>
          <w:p w:rsidR="006E4EC6" w:rsidRPr="00A82CF2" w:rsidRDefault="006E4EC6" w:rsidP="00605D57">
            <w:pPr>
              <w:spacing w:line="250" w:lineRule="exact"/>
              <w:rPr>
                <w:rFonts w:ascii="仿宋" w:eastAsia="仿宋" w:hAnsi="仿宋"/>
                <w:szCs w:val="21"/>
              </w:rPr>
            </w:pPr>
          </w:p>
        </w:tc>
        <w:tc>
          <w:tcPr>
            <w:tcW w:w="810" w:type="dxa"/>
            <w:vMerge/>
            <w:tcBorders>
              <w:left w:val="single" w:sz="4" w:space="0" w:color="auto"/>
              <w:right w:val="single" w:sz="4" w:space="0" w:color="auto"/>
            </w:tcBorders>
            <w:vAlign w:val="center"/>
          </w:tcPr>
          <w:p w:rsidR="006E4EC6" w:rsidRPr="00A82CF2" w:rsidRDefault="006E4EC6" w:rsidP="00605D57">
            <w:pPr>
              <w:spacing w:line="250" w:lineRule="exact"/>
              <w:rPr>
                <w:rFonts w:ascii="仿宋" w:eastAsia="仿宋" w:hAnsi="仿宋"/>
                <w:szCs w:val="21"/>
              </w:rPr>
            </w:pPr>
          </w:p>
        </w:tc>
      </w:tr>
      <w:tr w:rsidR="006E4EC6" w:rsidRPr="007F5A04" w:rsidTr="00605D57">
        <w:trPr>
          <w:trHeight w:val="774"/>
          <w:jc w:val="center"/>
        </w:trPr>
        <w:tc>
          <w:tcPr>
            <w:tcW w:w="13786" w:type="dxa"/>
            <w:gridSpan w:val="3"/>
            <w:tcBorders>
              <w:left w:val="single" w:sz="4" w:space="0" w:color="auto"/>
              <w:right w:val="single" w:sz="4" w:space="0" w:color="auto"/>
            </w:tcBorders>
            <w:vAlign w:val="center"/>
          </w:tcPr>
          <w:p w:rsidR="006E4EC6" w:rsidRPr="00A82CF2" w:rsidRDefault="006E4EC6" w:rsidP="00605D57">
            <w:pPr>
              <w:autoSpaceDE w:val="0"/>
              <w:autoSpaceDN w:val="0"/>
              <w:adjustRightInd w:val="0"/>
              <w:snapToGrid w:val="0"/>
              <w:spacing w:line="250" w:lineRule="exact"/>
              <w:rPr>
                <w:rFonts w:ascii="仿宋" w:eastAsia="仿宋" w:hAnsi="仿宋"/>
                <w:szCs w:val="21"/>
              </w:rPr>
            </w:pPr>
            <w:r w:rsidRPr="00A82CF2">
              <w:rPr>
                <w:rFonts w:ascii="仿宋" w:eastAsia="仿宋" w:hAnsi="仿宋" w:hint="eastAsia"/>
                <w:szCs w:val="21"/>
              </w:rPr>
              <w:t>注：党支部有以下情况之一的不能确定为达标及以上等次：近一年来支部党员存在违纪违法行为的；违反党内有关规定，被上级党组织点名批评或造成严重后果及影响的；意识形态领域发生问题，受到上级有关部门通报，造成不良影响的。</w:t>
            </w:r>
          </w:p>
        </w:tc>
        <w:tc>
          <w:tcPr>
            <w:tcW w:w="1661" w:type="dxa"/>
            <w:gridSpan w:val="2"/>
            <w:tcBorders>
              <w:left w:val="single" w:sz="4" w:space="0" w:color="auto"/>
              <w:right w:val="single" w:sz="4" w:space="0" w:color="auto"/>
            </w:tcBorders>
          </w:tcPr>
          <w:p w:rsidR="006E4EC6" w:rsidRPr="007F5A04" w:rsidRDefault="006E4EC6" w:rsidP="00605D57">
            <w:pPr>
              <w:autoSpaceDE w:val="0"/>
              <w:autoSpaceDN w:val="0"/>
              <w:spacing w:line="250" w:lineRule="exact"/>
              <w:rPr>
                <w:rFonts w:eastAsia="仿宋_GB2312"/>
                <w:szCs w:val="21"/>
              </w:rPr>
            </w:pPr>
          </w:p>
          <w:p w:rsidR="006E4EC6" w:rsidRPr="007F5A04" w:rsidRDefault="006E4EC6" w:rsidP="00605D57">
            <w:pPr>
              <w:autoSpaceDE w:val="0"/>
              <w:autoSpaceDN w:val="0"/>
              <w:spacing w:line="250" w:lineRule="exact"/>
              <w:rPr>
                <w:rFonts w:eastAsia="仿宋_GB2312"/>
                <w:szCs w:val="21"/>
              </w:rPr>
            </w:pPr>
          </w:p>
        </w:tc>
      </w:tr>
    </w:tbl>
    <w:p w:rsidR="006E4EC6" w:rsidRDefault="006E4EC6" w:rsidP="008C35ED">
      <w:pPr>
        <w:spacing w:line="600" w:lineRule="exact"/>
        <w:ind w:right="640"/>
        <w:rPr>
          <w:rFonts w:eastAsia="仿宋_GB2312"/>
          <w:sz w:val="32"/>
          <w:szCs w:val="32"/>
        </w:rPr>
        <w:sectPr w:rsidR="006E4EC6" w:rsidSect="006E4EC6">
          <w:footerReference w:type="even" r:id="rId8"/>
          <w:footerReference w:type="default" r:id="rId9"/>
          <w:type w:val="continuous"/>
          <w:pgSz w:w="16840" w:h="11907" w:orient="landscape" w:code="9"/>
          <w:pgMar w:top="1531" w:right="1871" w:bottom="1531" w:left="2041" w:header="851" w:footer="992" w:gutter="0"/>
          <w:pgNumType w:fmt="numberInDash" w:chapSep="emDash"/>
          <w:cols w:space="425"/>
          <w:docGrid w:type="linesAndChars" w:linePitch="312"/>
        </w:sectPr>
      </w:pPr>
    </w:p>
    <w:p w:rsidR="006C23BD" w:rsidRPr="006E4EC6" w:rsidRDefault="006C23BD" w:rsidP="008C35ED">
      <w:pPr>
        <w:spacing w:line="600" w:lineRule="exact"/>
        <w:ind w:right="640"/>
        <w:rPr>
          <w:rFonts w:eastAsia="仿宋_GB2312"/>
          <w:sz w:val="32"/>
          <w:szCs w:val="32"/>
        </w:rPr>
      </w:pPr>
    </w:p>
    <w:sectPr w:rsidR="006C23BD" w:rsidRPr="006E4EC6" w:rsidSect="00593CD5">
      <w:pgSz w:w="11907" w:h="16840" w:code="9"/>
      <w:pgMar w:top="2041" w:right="1531" w:bottom="1871" w:left="1531" w:header="851" w:footer="992" w:gutter="0"/>
      <w:pgNumType w:fmt="numberInDash" w:chapSep="em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D6" w:rsidRDefault="00527DD6" w:rsidP="00A97152">
      <w:r>
        <w:separator/>
      </w:r>
    </w:p>
  </w:endnote>
  <w:endnote w:type="continuationSeparator" w:id="0">
    <w:p w:rsidR="00527DD6" w:rsidRDefault="00527DD6" w:rsidP="00A9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iaoBiaoSong-B05">
    <w:altName w:val="MS Gothic"/>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4A9" w:rsidRDefault="004154A9" w:rsidP="00E33194">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sidR="00593CD5">
      <w:rPr>
        <w:rStyle w:val="a4"/>
        <w:noProof/>
      </w:rPr>
      <w:t>- 2 -</w:t>
    </w:r>
    <w:r>
      <w:rPr>
        <w:rStyle w:val="a4"/>
      </w:rPr>
      <w:fldChar w:fldCharType="end"/>
    </w:r>
  </w:p>
  <w:p w:rsidR="004154A9" w:rsidRDefault="004154A9" w:rsidP="00E33194">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40280"/>
      <w:docPartObj>
        <w:docPartGallery w:val="Page Numbers (Bottom of Page)"/>
        <w:docPartUnique/>
      </w:docPartObj>
    </w:sdtPr>
    <w:sdtEndPr>
      <w:rPr>
        <w:sz w:val="24"/>
        <w:szCs w:val="24"/>
      </w:rPr>
    </w:sdtEndPr>
    <w:sdtContent>
      <w:p w:rsidR="009C79CF" w:rsidRPr="009C79CF" w:rsidRDefault="009C79CF">
        <w:pPr>
          <w:pStyle w:val="a3"/>
          <w:jc w:val="center"/>
          <w:rPr>
            <w:sz w:val="24"/>
            <w:szCs w:val="24"/>
          </w:rPr>
        </w:pPr>
        <w:r w:rsidRPr="009C79CF">
          <w:rPr>
            <w:sz w:val="24"/>
            <w:szCs w:val="24"/>
          </w:rPr>
          <w:fldChar w:fldCharType="begin"/>
        </w:r>
        <w:r w:rsidRPr="009C79CF">
          <w:rPr>
            <w:sz w:val="24"/>
            <w:szCs w:val="24"/>
          </w:rPr>
          <w:instrText>PAGE   \* MERGEFORMAT</w:instrText>
        </w:r>
        <w:r w:rsidRPr="009C79CF">
          <w:rPr>
            <w:sz w:val="24"/>
            <w:szCs w:val="24"/>
          </w:rPr>
          <w:fldChar w:fldCharType="separate"/>
        </w:r>
        <w:r w:rsidR="002149F3" w:rsidRPr="002149F3">
          <w:rPr>
            <w:noProof/>
            <w:sz w:val="24"/>
            <w:szCs w:val="24"/>
            <w:lang w:val="zh-CN"/>
          </w:rPr>
          <w:t>-</w:t>
        </w:r>
        <w:r w:rsidR="002149F3">
          <w:rPr>
            <w:noProof/>
            <w:sz w:val="24"/>
            <w:szCs w:val="24"/>
          </w:rPr>
          <w:t xml:space="preserve"> 1 -</w:t>
        </w:r>
        <w:r w:rsidRPr="009C79CF">
          <w:rPr>
            <w:sz w:val="24"/>
            <w:szCs w:val="24"/>
          </w:rPr>
          <w:fldChar w:fldCharType="end"/>
        </w:r>
      </w:p>
    </w:sdtContent>
  </w:sdt>
  <w:p w:rsidR="004154A9" w:rsidRDefault="004154A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D6" w:rsidRDefault="00527DD6" w:rsidP="00A97152">
      <w:r>
        <w:separator/>
      </w:r>
    </w:p>
  </w:footnote>
  <w:footnote w:type="continuationSeparator" w:id="0">
    <w:p w:rsidR="00527DD6" w:rsidRDefault="00527DD6" w:rsidP="00A971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2A90"/>
    <w:multiLevelType w:val="hybridMultilevel"/>
    <w:tmpl w:val="EFA67AE4"/>
    <w:lvl w:ilvl="0" w:tplc="B7DCEFFA">
      <w:start w:val="1"/>
      <w:numFmt w:val="decimal"/>
      <w:suff w:val="space"/>
      <w:lvlText w:val="%1."/>
      <w:lvlJc w:val="left"/>
      <w:pPr>
        <w:ind w:left="0" w:firstLine="640"/>
      </w:pPr>
      <w:rPr>
        <w:rFonts w:hint="eastAsia"/>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EFE5DA4"/>
    <w:multiLevelType w:val="hybridMultilevel"/>
    <w:tmpl w:val="53B251DC"/>
    <w:lvl w:ilvl="0" w:tplc="1264DC8A">
      <w:start w:val="3"/>
      <w:numFmt w:val="japaneseCounting"/>
      <w:lvlText w:val="%1、"/>
      <w:lvlJc w:val="left"/>
      <w:pPr>
        <w:ind w:left="1384" w:hanging="720"/>
      </w:pPr>
      <w:rPr>
        <w:rFonts w:hint="default"/>
      </w:r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abstractNum w:abstractNumId="2" w15:restartNumberingAfterBreak="0">
    <w:nsid w:val="383E6FC5"/>
    <w:multiLevelType w:val="hybridMultilevel"/>
    <w:tmpl w:val="163EC82A"/>
    <w:lvl w:ilvl="0" w:tplc="CA6E6166">
      <w:start w:val="1"/>
      <w:numFmt w:val="japaneseCounting"/>
      <w:lvlText w:val="%1、"/>
      <w:lvlJc w:val="left"/>
      <w:pPr>
        <w:ind w:left="1384" w:hanging="720"/>
      </w:pPr>
      <w:rPr>
        <w:rFonts w:hint="default"/>
      </w:r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18"/>
    <w:rsid w:val="00005EEE"/>
    <w:rsid w:val="000465D8"/>
    <w:rsid w:val="00065B68"/>
    <w:rsid w:val="000926F2"/>
    <w:rsid w:val="000C07AC"/>
    <w:rsid w:val="000E0D89"/>
    <w:rsid w:val="0011483E"/>
    <w:rsid w:val="00114B52"/>
    <w:rsid w:val="00125466"/>
    <w:rsid w:val="001444AD"/>
    <w:rsid w:val="00162D0A"/>
    <w:rsid w:val="001632F6"/>
    <w:rsid w:val="00166422"/>
    <w:rsid w:val="00166BE7"/>
    <w:rsid w:val="00183680"/>
    <w:rsid w:val="001943AB"/>
    <w:rsid w:val="001973F7"/>
    <w:rsid w:val="001A0F02"/>
    <w:rsid w:val="001B7E5B"/>
    <w:rsid w:val="001E5934"/>
    <w:rsid w:val="001F1B5A"/>
    <w:rsid w:val="00201C9B"/>
    <w:rsid w:val="0020675F"/>
    <w:rsid w:val="002149F3"/>
    <w:rsid w:val="00220BEA"/>
    <w:rsid w:val="002330CB"/>
    <w:rsid w:val="002524D4"/>
    <w:rsid w:val="002658BC"/>
    <w:rsid w:val="002902FA"/>
    <w:rsid w:val="002933B2"/>
    <w:rsid w:val="002966AA"/>
    <w:rsid w:val="002A0E03"/>
    <w:rsid w:val="002B279F"/>
    <w:rsid w:val="002C21DE"/>
    <w:rsid w:val="002C5753"/>
    <w:rsid w:val="002E14A4"/>
    <w:rsid w:val="002E4E88"/>
    <w:rsid w:val="00303336"/>
    <w:rsid w:val="0030472B"/>
    <w:rsid w:val="003050DC"/>
    <w:rsid w:val="003206DE"/>
    <w:rsid w:val="00330D9C"/>
    <w:rsid w:val="00346618"/>
    <w:rsid w:val="00352238"/>
    <w:rsid w:val="003964D2"/>
    <w:rsid w:val="003B2EC7"/>
    <w:rsid w:val="003C2514"/>
    <w:rsid w:val="003C28BC"/>
    <w:rsid w:val="003D3AD4"/>
    <w:rsid w:val="003D3D01"/>
    <w:rsid w:val="003D7D28"/>
    <w:rsid w:val="003E6B7A"/>
    <w:rsid w:val="003F094A"/>
    <w:rsid w:val="003F5C2A"/>
    <w:rsid w:val="00403101"/>
    <w:rsid w:val="004154A9"/>
    <w:rsid w:val="00433CC6"/>
    <w:rsid w:val="004364B2"/>
    <w:rsid w:val="00473709"/>
    <w:rsid w:val="004872BC"/>
    <w:rsid w:val="0049503C"/>
    <w:rsid w:val="004D3987"/>
    <w:rsid w:val="00515655"/>
    <w:rsid w:val="005178B0"/>
    <w:rsid w:val="00521AC4"/>
    <w:rsid w:val="00527DD6"/>
    <w:rsid w:val="00537B06"/>
    <w:rsid w:val="005555B3"/>
    <w:rsid w:val="005751F4"/>
    <w:rsid w:val="00593CD5"/>
    <w:rsid w:val="00595C84"/>
    <w:rsid w:val="005B2C22"/>
    <w:rsid w:val="005C348E"/>
    <w:rsid w:val="005C3529"/>
    <w:rsid w:val="005E00DC"/>
    <w:rsid w:val="005E7D8D"/>
    <w:rsid w:val="00603076"/>
    <w:rsid w:val="0061524B"/>
    <w:rsid w:val="00621BBC"/>
    <w:rsid w:val="0064488D"/>
    <w:rsid w:val="00646B8C"/>
    <w:rsid w:val="006511D5"/>
    <w:rsid w:val="00680F05"/>
    <w:rsid w:val="006948EF"/>
    <w:rsid w:val="006C23BD"/>
    <w:rsid w:val="006D61C6"/>
    <w:rsid w:val="006D7055"/>
    <w:rsid w:val="006E4EC6"/>
    <w:rsid w:val="006E6AF3"/>
    <w:rsid w:val="006F5F73"/>
    <w:rsid w:val="00711877"/>
    <w:rsid w:val="00716626"/>
    <w:rsid w:val="00727B9A"/>
    <w:rsid w:val="00744C27"/>
    <w:rsid w:val="00761639"/>
    <w:rsid w:val="00764406"/>
    <w:rsid w:val="0078644E"/>
    <w:rsid w:val="007864E0"/>
    <w:rsid w:val="00787A21"/>
    <w:rsid w:val="007918D6"/>
    <w:rsid w:val="007D4A3B"/>
    <w:rsid w:val="007D6E1A"/>
    <w:rsid w:val="007F337E"/>
    <w:rsid w:val="00841720"/>
    <w:rsid w:val="008461A1"/>
    <w:rsid w:val="00850E85"/>
    <w:rsid w:val="00863FE6"/>
    <w:rsid w:val="008812FB"/>
    <w:rsid w:val="00884B51"/>
    <w:rsid w:val="00890F25"/>
    <w:rsid w:val="00893455"/>
    <w:rsid w:val="008A1467"/>
    <w:rsid w:val="008A27F4"/>
    <w:rsid w:val="008A35B1"/>
    <w:rsid w:val="008A44EF"/>
    <w:rsid w:val="008A6C1C"/>
    <w:rsid w:val="008C35ED"/>
    <w:rsid w:val="008E7B6E"/>
    <w:rsid w:val="00907A92"/>
    <w:rsid w:val="00913AA0"/>
    <w:rsid w:val="00922F50"/>
    <w:rsid w:val="009429E6"/>
    <w:rsid w:val="00964DB0"/>
    <w:rsid w:val="00993F86"/>
    <w:rsid w:val="00997768"/>
    <w:rsid w:val="009A0EEA"/>
    <w:rsid w:val="009A3903"/>
    <w:rsid w:val="009A49F8"/>
    <w:rsid w:val="009A61B4"/>
    <w:rsid w:val="009B2B19"/>
    <w:rsid w:val="009C79CF"/>
    <w:rsid w:val="009F3C73"/>
    <w:rsid w:val="00A2518F"/>
    <w:rsid w:val="00A45F31"/>
    <w:rsid w:val="00A63BC4"/>
    <w:rsid w:val="00A86A87"/>
    <w:rsid w:val="00A87D7A"/>
    <w:rsid w:val="00A91FC2"/>
    <w:rsid w:val="00A97152"/>
    <w:rsid w:val="00AA0136"/>
    <w:rsid w:val="00AA03BF"/>
    <w:rsid w:val="00AB0F66"/>
    <w:rsid w:val="00AB260F"/>
    <w:rsid w:val="00AB7A25"/>
    <w:rsid w:val="00AF47B7"/>
    <w:rsid w:val="00B36D7A"/>
    <w:rsid w:val="00B5518D"/>
    <w:rsid w:val="00B67B84"/>
    <w:rsid w:val="00B67D63"/>
    <w:rsid w:val="00B76EBE"/>
    <w:rsid w:val="00B90BA6"/>
    <w:rsid w:val="00BA0485"/>
    <w:rsid w:val="00BA2506"/>
    <w:rsid w:val="00BB0234"/>
    <w:rsid w:val="00BB24BB"/>
    <w:rsid w:val="00BE2313"/>
    <w:rsid w:val="00BE508A"/>
    <w:rsid w:val="00BF2842"/>
    <w:rsid w:val="00C17D0A"/>
    <w:rsid w:val="00C201FB"/>
    <w:rsid w:val="00C203D7"/>
    <w:rsid w:val="00C319C1"/>
    <w:rsid w:val="00C33AC6"/>
    <w:rsid w:val="00C4671D"/>
    <w:rsid w:val="00C749FF"/>
    <w:rsid w:val="00C80B97"/>
    <w:rsid w:val="00C86335"/>
    <w:rsid w:val="00CB2D53"/>
    <w:rsid w:val="00CB7131"/>
    <w:rsid w:val="00CC251F"/>
    <w:rsid w:val="00CC35AE"/>
    <w:rsid w:val="00CD47B8"/>
    <w:rsid w:val="00CE3DBB"/>
    <w:rsid w:val="00CF0F35"/>
    <w:rsid w:val="00CF59BC"/>
    <w:rsid w:val="00CF7532"/>
    <w:rsid w:val="00D05D2A"/>
    <w:rsid w:val="00D141CA"/>
    <w:rsid w:val="00D377DC"/>
    <w:rsid w:val="00D64790"/>
    <w:rsid w:val="00D82B9B"/>
    <w:rsid w:val="00DB646F"/>
    <w:rsid w:val="00DC4B64"/>
    <w:rsid w:val="00DC6FA0"/>
    <w:rsid w:val="00DE21F7"/>
    <w:rsid w:val="00DF3B03"/>
    <w:rsid w:val="00E21CB5"/>
    <w:rsid w:val="00E276CA"/>
    <w:rsid w:val="00E33194"/>
    <w:rsid w:val="00E40E4A"/>
    <w:rsid w:val="00E55FC0"/>
    <w:rsid w:val="00E67FB5"/>
    <w:rsid w:val="00E726BC"/>
    <w:rsid w:val="00E7337E"/>
    <w:rsid w:val="00E82540"/>
    <w:rsid w:val="00E967B9"/>
    <w:rsid w:val="00EA36D7"/>
    <w:rsid w:val="00EB2EB9"/>
    <w:rsid w:val="00ED2FB7"/>
    <w:rsid w:val="00F01BA0"/>
    <w:rsid w:val="00F10731"/>
    <w:rsid w:val="00F22B58"/>
    <w:rsid w:val="00F273B6"/>
    <w:rsid w:val="00F527A0"/>
    <w:rsid w:val="00F56414"/>
    <w:rsid w:val="00F619ED"/>
    <w:rsid w:val="00F91448"/>
    <w:rsid w:val="00FA65A0"/>
    <w:rsid w:val="00FA67E6"/>
    <w:rsid w:val="00FB206F"/>
    <w:rsid w:val="00FE0B0A"/>
    <w:rsid w:val="00FE33EE"/>
    <w:rsid w:val="00FE4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B0319"/>
  <w15:docId w15:val="{7FAE02F9-9387-4C37-895A-DEBEB824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qFormat/>
    <w:rsid w:val="00346618"/>
    <w:pPr>
      <w:tabs>
        <w:tab w:val="center" w:pos="4153"/>
        <w:tab w:val="right" w:pos="8306"/>
      </w:tabs>
      <w:snapToGrid w:val="0"/>
      <w:jc w:val="left"/>
    </w:pPr>
    <w:rPr>
      <w:sz w:val="18"/>
      <w:szCs w:val="18"/>
    </w:rPr>
  </w:style>
  <w:style w:type="character" w:customStyle="1" w:styleId="1">
    <w:name w:val="页脚 字符1"/>
    <w:basedOn w:val="a0"/>
    <w:link w:val="a3"/>
    <w:uiPriority w:val="99"/>
    <w:rsid w:val="00346618"/>
    <w:rPr>
      <w:rFonts w:ascii="Times New Roman" w:eastAsia="宋体" w:hAnsi="Times New Roman" w:cs="Times New Roman"/>
      <w:sz w:val="18"/>
      <w:szCs w:val="18"/>
    </w:rPr>
  </w:style>
  <w:style w:type="character" w:styleId="a4">
    <w:name w:val="page number"/>
    <w:basedOn w:val="a0"/>
    <w:rsid w:val="00346618"/>
  </w:style>
  <w:style w:type="paragraph" w:styleId="a5">
    <w:name w:val="header"/>
    <w:basedOn w:val="a"/>
    <w:link w:val="a6"/>
    <w:uiPriority w:val="99"/>
    <w:unhideWhenUsed/>
    <w:rsid w:val="00DF3B0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F3B03"/>
    <w:rPr>
      <w:rFonts w:ascii="Times New Roman" w:eastAsia="宋体" w:hAnsi="Times New Roman" w:cs="Times New Roman"/>
      <w:sz w:val="18"/>
      <w:szCs w:val="18"/>
    </w:rPr>
  </w:style>
  <w:style w:type="paragraph" w:customStyle="1" w:styleId="Char">
    <w:name w:val="Char"/>
    <w:basedOn w:val="a"/>
    <w:rsid w:val="00C17D0A"/>
    <w:pPr>
      <w:tabs>
        <w:tab w:val="left" w:pos="360"/>
      </w:tabs>
    </w:pPr>
  </w:style>
  <w:style w:type="paragraph" w:styleId="a7">
    <w:name w:val="List Paragraph"/>
    <w:basedOn w:val="a"/>
    <w:uiPriority w:val="34"/>
    <w:qFormat/>
    <w:rsid w:val="00E55FC0"/>
    <w:pPr>
      <w:ind w:firstLineChars="200" w:firstLine="420"/>
    </w:pPr>
    <w:rPr>
      <w:rFonts w:asciiTheme="minorHAnsi" w:eastAsiaTheme="minorEastAsia" w:hAnsiTheme="minorHAnsi" w:cstheme="minorBidi"/>
      <w:szCs w:val="22"/>
    </w:rPr>
  </w:style>
  <w:style w:type="character" w:styleId="a8">
    <w:name w:val="Hyperlink"/>
    <w:basedOn w:val="a0"/>
    <w:uiPriority w:val="99"/>
    <w:unhideWhenUsed/>
    <w:rsid w:val="002902FA"/>
    <w:rPr>
      <w:color w:val="0000FF" w:themeColor="hyperlink"/>
      <w:u w:val="single"/>
    </w:rPr>
  </w:style>
  <w:style w:type="table" w:styleId="a9">
    <w:name w:val="Table Grid"/>
    <w:basedOn w:val="a1"/>
    <w:uiPriority w:val="39"/>
    <w:rsid w:val="0029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B24BB"/>
    <w:pPr>
      <w:ind w:leftChars="2500" w:left="100"/>
    </w:pPr>
  </w:style>
  <w:style w:type="character" w:customStyle="1" w:styleId="ab">
    <w:name w:val="日期 字符"/>
    <w:basedOn w:val="a0"/>
    <w:link w:val="aa"/>
    <w:uiPriority w:val="99"/>
    <w:semiHidden/>
    <w:rsid w:val="00BB24BB"/>
    <w:rPr>
      <w:rFonts w:ascii="Times New Roman" w:eastAsia="宋体" w:hAnsi="Times New Roman" w:cs="Times New Roman"/>
      <w:szCs w:val="24"/>
    </w:rPr>
  </w:style>
  <w:style w:type="paragraph" w:styleId="ac">
    <w:name w:val="Balloon Text"/>
    <w:basedOn w:val="a"/>
    <w:link w:val="ad"/>
    <w:uiPriority w:val="99"/>
    <w:semiHidden/>
    <w:unhideWhenUsed/>
    <w:rsid w:val="00764406"/>
    <w:rPr>
      <w:sz w:val="18"/>
      <w:szCs w:val="18"/>
    </w:rPr>
  </w:style>
  <w:style w:type="character" w:customStyle="1" w:styleId="ad">
    <w:name w:val="批注框文本 字符"/>
    <w:basedOn w:val="a0"/>
    <w:link w:val="ac"/>
    <w:uiPriority w:val="99"/>
    <w:semiHidden/>
    <w:rsid w:val="00764406"/>
    <w:rPr>
      <w:rFonts w:ascii="Times New Roman" w:eastAsia="宋体" w:hAnsi="Times New Roman" w:cs="Times New Roman"/>
      <w:sz w:val="18"/>
      <w:szCs w:val="18"/>
    </w:rPr>
  </w:style>
  <w:style w:type="character" w:customStyle="1" w:styleId="NormalCharacter">
    <w:name w:val="NormalCharacter"/>
    <w:uiPriority w:val="99"/>
    <w:semiHidden/>
    <w:rsid w:val="00D141CA"/>
  </w:style>
  <w:style w:type="table" w:customStyle="1" w:styleId="10">
    <w:name w:val="网格型1"/>
    <w:basedOn w:val="a1"/>
    <w:next w:val="a9"/>
    <w:uiPriority w:val="39"/>
    <w:rsid w:val="00E33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8EF"/>
    <w:pPr>
      <w:widowControl w:val="0"/>
      <w:autoSpaceDE w:val="0"/>
      <w:autoSpaceDN w:val="0"/>
      <w:adjustRightInd w:val="0"/>
    </w:pPr>
    <w:rPr>
      <w:rFonts w:ascii="FZXiaoBiaoSong-B05" w:eastAsia="宋体" w:hAnsi="FZXiaoBiaoSong-B05" w:cs="FZXiaoBiaoSong-B05"/>
      <w:color w:val="000000"/>
      <w:kern w:val="0"/>
      <w:sz w:val="24"/>
      <w:szCs w:val="24"/>
    </w:rPr>
  </w:style>
  <w:style w:type="character" w:customStyle="1" w:styleId="ae">
    <w:name w:val="页脚 字符"/>
    <w:uiPriority w:val="99"/>
    <w:rsid w:val="001632F6"/>
    <w:rPr>
      <w:rFonts w:ascii="Calibri" w:eastAsia="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73170">
      <w:bodyDiv w:val="1"/>
      <w:marLeft w:val="0"/>
      <w:marRight w:val="0"/>
      <w:marTop w:val="0"/>
      <w:marBottom w:val="0"/>
      <w:divBdr>
        <w:top w:val="none" w:sz="0" w:space="0" w:color="auto"/>
        <w:left w:val="none" w:sz="0" w:space="0" w:color="auto"/>
        <w:bottom w:val="none" w:sz="0" w:space="0" w:color="auto"/>
        <w:right w:val="none" w:sz="0" w:space="0" w:color="auto"/>
      </w:divBdr>
    </w:div>
    <w:div w:id="47784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0A323-71BA-495E-929E-8FE202C2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607</Words>
  <Characters>3465</Characters>
  <Application>Microsoft Office Word</Application>
  <DocSecurity>0</DocSecurity>
  <Lines>28</Lines>
  <Paragraphs>8</Paragraphs>
  <ScaleCrop>false</ScaleCrop>
  <Company>Hewlett-Packard Company</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czh</cp:lastModifiedBy>
  <cp:revision>9</cp:revision>
  <cp:lastPrinted>2021-12-21T08:55:00Z</cp:lastPrinted>
  <dcterms:created xsi:type="dcterms:W3CDTF">2021-09-03T06:12:00Z</dcterms:created>
  <dcterms:modified xsi:type="dcterms:W3CDTF">2022-12-05T11:35:00Z</dcterms:modified>
</cp:coreProperties>
</file>